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4"/>
        <w:gridCol w:w="964"/>
        <w:gridCol w:w="595"/>
        <w:gridCol w:w="1560"/>
        <w:gridCol w:w="708"/>
        <w:gridCol w:w="1701"/>
      </w:tblGrid>
      <w:tr w:rsidR="007D382B" w:rsidRPr="00D07926" w14:paraId="35A2D414" w14:textId="77777777" w:rsidTr="00CE00D4">
        <w:tc>
          <w:tcPr>
            <w:tcW w:w="10632" w:type="dxa"/>
            <w:gridSpan w:val="6"/>
            <w:shd w:val="clear" w:color="auto" w:fill="D9D9D9" w:themeFill="background1" w:themeFillShade="D9"/>
          </w:tcPr>
          <w:p w14:paraId="470C1588" w14:textId="77777777" w:rsidR="0079765A" w:rsidRPr="00D07926" w:rsidRDefault="0079765A" w:rsidP="00D07926">
            <w:pPr>
              <w:rPr>
                <w:rFonts w:ascii="Cambria" w:hAnsi="Cambria" w:cstheme="minorHAnsi"/>
                <w:sz w:val="20"/>
                <w:szCs w:val="20"/>
              </w:rPr>
            </w:pPr>
            <w:bookmarkStart w:id="0" w:name="_Hlk114149009"/>
            <w:r w:rsidRPr="00D07926">
              <w:rPr>
                <w:rFonts w:ascii="Cambria" w:hAnsi="Cambria" w:cstheme="minorHAnsi"/>
                <w:b/>
                <w:sz w:val="20"/>
                <w:szCs w:val="20"/>
              </w:rPr>
              <w:t>1.</w:t>
            </w:r>
            <w:r w:rsidRPr="00D07926">
              <w:rPr>
                <w:rFonts w:ascii="Cambria" w:hAnsi="Cambria" w:cstheme="minorHAnsi"/>
                <w:b/>
                <w:sz w:val="20"/>
                <w:szCs w:val="20"/>
                <w:lang w:val="el-GR"/>
              </w:rPr>
              <w:t>ΓΕΝΙΚΑ</w:t>
            </w:r>
          </w:p>
        </w:tc>
      </w:tr>
      <w:tr w:rsidR="007D382B" w:rsidRPr="00D07926" w14:paraId="32DB9ABB" w14:textId="77777777" w:rsidTr="00CE00D4">
        <w:tc>
          <w:tcPr>
            <w:tcW w:w="5104" w:type="dxa"/>
            <w:shd w:val="clear" w:color="auto" w:fill="F2F2F2" w:themeFill="background1" w:themeFillShade="F2"/>
          </w:tcPr>
          <w:p w14:paraId="42AEDCA8" w14:textId="77777777" w:rsidR="0079765A" w:rsidRPr="00D07926" w:rsidRDefault="0079765A" w:rsidP="00D07926">
            <w:pPr>
              <w:jc w:val="right"/>
              <w:rPr>
                <w:rFonts w:ascii="Cambria" w:hAnsi="Cambria" w:cstheme="minorHAnsi"/>
                <w:b/>
                <w:sz w:val="20"/>
                <w:szCs w:val="20"/>
                <w:lang w:val="el-GR"/>
              </w:rPr>
            </w:pPr>
            <w:r w:rsidRPr="00D07926">
              <w:rPr>
                <w:rFonts w:ascii="Cambria" w:hAnsi="Cambria" w:cstheme="minorHAnsi"/>
                <w:b/>
                <w:sz w:val="20"/>
                <w:szCs w:val="20"/>
                <w:lang w:val="el-GR"/>
              </w:rPr>
              <w:t>ΣΧΟΛΗ</w:t>
            </w:r>
          </w:p>
        </w:tc>
        <w:tc>
          <w:tcPr>
            <w:tcW w:w="5528" w:type="dxa"/>
            <w:gridSpan w:val="5"/>
          </w:tcPr>
          <w:p w14:paraId="4953E742" w14:textId="11ACD955" w:rsidR="0079765A" w:rsidRPr="00D07926" w:rsidRDefault="007D382B" w:rsidP="00D07926">
            <w:pPr>
              <w:rPr>
                <w:rFonts w:ascii="Cambria" w:hAnsi="Cambria" w:cstheme="minorHAnsi"/>
                <w:sz w:val="20"/>
                <w:szCs w:val="20"/>
                <w:lang w:val="el-GR"/>
              </w:rPr>
            </w:pPr>
            <w:r w:rsidRPr="00D07926">
              <w:rPr>
                <w:rFonts w:ascii="Cambria" w:hAnsi="Cambria" w:cstheme="minorHAnsi"/>
                <w:sz w:val="20"/>
                <w:szCs w:val="20"/>
                <w:lang w:val="el-GR"/>
              </w:rPr>
              <w:t>Σχολή Γεωπονικών Επιστημών</w:t>
            </w:r>
          </w:p>
        </w:tc>
      </w:tr>
      <w:tr w:rsidR="007D382B" w:rsidRPr="00D07926" w14:paraId="7492E98F" w14:textId="77777777" w:rsidTr="00CE00D4">
        <w:tc>
          <w:tcPr>
            <w:tcW w:w="5104" w:type="dxa"/>
            <w:shd w:val="clear" w:color="auto" w:fill="F2F2F2" w:themeFill="background1" w:themeFillShade="F2"/>
          </w:tcPr>
          <w:p w14:paraId="2DCBC3EA" w14:textId="77777777" w:rsidR="0079765A" w:rsidRPr="00D07926" w:rsidRDefault="0079765A" w:rsidP="00D07926">
            <w:pPr>
              <w:jc w:val="right"/>
              <w:rPr>
                <w:rFonts w:ascii="Cambria" w:hAnsi="Cambria" w:cstheme="minorHAnsi"/>
                <w:b/>
                <w:sz w:val="20"/>
                <w:szCs w:val="20"/>
                <w:lang w:val="el-GR"/>
              </w:rPr>
            </w:pPr>
            <w:r w:rsidRPr="00D07926">
              <w:rPr>
                <w:rFonts w:ascii="Cambria" w:hAnsi="Cambria" w:cstheme="minorHAnsi"/>
                <w:b/>
                <w:sz w:val="20"/>
                <w:szCs w:val="20"/>
                <w:lang w:val="el-GR"/>
              </w:rPr>
              <w:t>ΤΜΗΜΑ</w:t>
            </w:r>
          </w:p>
        </w:tc>
        <w:tc>
          <w:tcPr>
            <w:tcW w:w="5528" w:type="dxa"/>
            <w:gridSpan w:val="5"/>
          </w:tcPr>
          <w:p w14:paraId="7D27A286" w14:textId="5750CFA6" w:rsidR="0079765A" w:rsidRPr="00D07926" w:rsidRDefault="007D382B" w:rsidP="00D07926">
            <w:pPr>
              <w:rPr>
                <w:rFonts w:ascii="Cambria" w:hAnsi="Cambria" w:cstheme="minorHAnsi"/>
                <w:sz w:val="20"/>
                <w:szCs w:val="20"/>
                <w:lang w:val="el-GR"/>
              </w:rPr>
            </w:pPr>
            <w:r w:rsidRPr="00D07926">
              <w:rPr>
                <w:rFonts w:ascii="Cambria" w:hAnsi="Cambria" w:cstheme="minorHAnsi"/>
                <w:sz w:val="20"/>
                <w:szCs w:val="20"/>
                <w:lang w:val="el-GR"/>
              </w:rPr>
              <w:t xml:space="preserve">Τμήμα Γεωπονίας Ιχθυολογίας </w:t>
            </w:r>
            <w:r w:rsidR="005348E2" w:rsidRPr="00D07926">
              <w:rPr>
                <w:rFonts w:ascii="Cambria" w:hAnsi="Cambria" w:cstheme="minorHAnsi"/>
                <w:sz w:val="20"/>
                <w:szCs w:val="20"/>
                <w:lang w:val="el-GR"/>
              </w:rPr>
              <w:t>και</w:t>
            </w:r>
            <w:r w:rsidRPr="00D07926">
              <w:rPr>
                <w:rFonts w:ascii="Cambria" w:hAnsi="Cambria" w:cstheme="minorHAnsi"/>
                <w:sz w:val="20"/>
                <w:szCs w:val="20"/>
                <w:lang w:val="el-GR"/>
              </w:rPr>
              <w:t xml:space="preserve"> Υδάτινου Περιβάλλοντος (τΓΙΥΠ)</w:t>
            </w:r>
          </w:p>
        </w:tc>
      </w:tr>
      <w:tr w:rsidR="007D382B" w:rsidRPr="00D07926" w14:paraId="79CB177C" w14:textId="77777777" w:rsidTr="00CE00D4">
        <w:tc>
          <w:tcPr>
            <w:tcW w:w="5104" w:type="dxa"/>
            <w:shd w:val="clear" w:color="auto" w:fill="F2F2F2" w:themeFill="background1" w:themeFillShade="F2"/>
          </w:tcPr>
          <w:p w14:paraId="43170EF5" w14:textId="77777777" w:rsidR="0079765A" w:rsidRPr="00D07926" w:rsidRDefault="0079765A" w:rsidP="00D07926">
            <w:pPr>
              <w:jc w:val="right"/>
              <w:rPr>
                <w:rFonts w:ascii="Cambria" w:hAnsi="Cambria" w:cstheme="minorHAnsi"/>
                <w:b/>
                <w:sz w:val="20"/>
                <w:szCs w:val="20"/>
                <w:lang w:val="el-GR"/>
              </w:rPr>
            </w:pPr>
            <w:r w:rsidRPr="00D07926">
              <w:rPr>
                <w:rFonts w:ascii="Cambria" w:hAnsi="Cambria" w:cstheme="minorHAnsi"/>
                <w:b/>
                <w:sz w:val="20"/>
                <w:szCs w:val="20"/>
                <w:lang w:val="el-GR"/>
              </w:rPr>
              <w:t xml:space="preserve">ΕΠΙΠΕΔΟ ΣΠΟΥΔΩΝ </w:t>
            </w:r>
          </w:p>
        </w:tc>
        <w:tc>
          <w:tcPr>
            <w:tcW w:w="5528" w:type="dxa"/>
            <w:gridSpan w:val="5"/>
          </w:tcPr>
          <w:p w14:paraId="66A59828" w14:textId="3F6E51D3" w:rsidR="0079765A" w:rsidRPr="00D07926" w:rsidRDefault="007D382B" w:rsidP="00D07926">
            <w:pPr>
              <w:rPr>
                <w:rFonts w:ascii="Cambria" w:hAnsi="Cambria" w:cstheme="minorHAnsi"/>
                <w:sz w:val="20"/>
                <w:szCs w:val="20"/>
                <w:lang w:val="el-GR"/>
              </w:rPr>
            </w:pPr>
            <w:r w:rsidRPr="00D07926">
              <w:rPr>
                <w:rFonts w:ascii="Cambria" w:hAnsi="Cambria" w:cstheme="minorHAnsi"/>
                <w:sz w:val="20"/>
                <w:szCs w:val="20"/>
                <w:lang w:val="el-GR"/>
              </w:rPr>
              <w:t>Πρ</w:t>
            </w:r>
            <w:r w:rsidR="005348E2" w:rsidRPr="00D07926">
              <w:rPr>
                <w:rFonts w:ascii="Cambria" w:hAnsi="Cambria" w:cstheme="minorHAnsi"/>
                <w:sz w:val="20"/>
                <w:szCs w:val="20"/>
                <w:lang w:val="el-GR"/>
              </w:rPr>
              <w:t>οπτυχιακό</w:t>
            </w:r>
          </w:p>
        </w:tc>
      </w:tr>
      <w:tr w:rsidR="00CE00D4" w:rsidRPr="00D07926" w14:paraId="4D776F29" w14:textId="77777777" w:rsidTr="00D07926">
        <w:tc>
          <w:tcPr>
            <w:tcW w:w="5104" w:type="dxa"/>
            <w:shd w:val="clear" w:color="auto" w:fill="F2F2F2" w:themeFill="background1" w:themeFillShade="F2"/>
          </w:tcPr>
          <w:p w14:paraId="7F50F1E5" w14:textId="77777777" w:rsidR="00CE00D4" w:rsidRPr="00D07926" w:rsidRDefault="00CE00D4" w:rsidP="00D07926">
            <w:pPr>
              <w:jc w:val="right"/>
              <w:rPr>
                <w:rFonts w:ascii="Cambria" w:hAnsi="Cambria" w:cstheme="minorHAnsi"/>
                <w:b/>
                <w:sz w:val="20"/>
                <w:szCs w:val="20"/>
              </w:rPr>
            </w:pPr>
            <w:r w:rsidRPr="00D07926">
              <w:rPr>
                <w:rFonts w:ascii="Cambria" w:hAnsi="Cambria" w:cstheme="minorHAnsi"/>
                <w:b/>
                <w:sz w:val="20"/>
                <w:szCs w:val="20"/>
                <w:lang w:val="el-GR"/>
              </w:rPr>
              <w:t>ΚΩΔΙΚΟΣ ΜΑΘΗΜΑΤΟΣ</w:t>
            </w:r>
          </w:p>
        </w:tc>
        <w:tc>
          <w:tcPr>
            <w:tcW w:w="1559" w:type="dxa"/>
            <w:gridSpan w:val="2"/>
          </w:tcPr>
          <w:p w14:paraId="5F5CD626" w14:textId="33ECA281" w:rsidR="00CE00D4" w:rsidRPr="00D07926" w:rsidRDefault="00D07926" w:rsidP="00D07926">
            <w:pPr>
              <w:rPr>
                <w:rFonts w:ascii="Cambria" w:hAnsi="Cambria" w:cstheme="minorHAnsi"/>
                <w:b/>
                <w:sz w:val="20"/>
                <w:szCs w:val="20"/>
                <w:lang w:val="el-GR"/>
              </w:rPr>
            </w:pPr>
            <w:proofErr w:type="spellStart"/>
            <w:r>
              <w:rPr>
                <w:rFonts w:ascii="Cambria" w:hAnsi="Cambria" w:cstheme="minorHAnsi"/>
                <w:b/>
                <w:sz w:val="20"/>
                <w:szCs w:val="20"/>
                <w:lang w:val="el-GR"/>
              </w:rPr>
              <w:t>ΔΥ0800</w:t>
            </w:r>
            <w:proofErr w:type="spellEnd"/>
          </w:p>
        </w:tc>
        <w:tc>
          <w:tcPr>
            <w:tcW w:w="2268" w:type="dxa"/>
            <w:gridSpan w:val="2"/>
            <w:shd w:val="clear" w:color="auto" w:fill="F2F2F2" w:themeFill="background1" w:themeFillShade="F2"/>
          </w:tcPr>
          <w:p w14:paraId="079068AB" w14:textId="77777777" w:rsidR="00CE00D4" w:rsidRPr="00D07926" w:rsidRDefault="00CE00D4" w:rsidP="00D07926">
            <w:pPr>
              <w:jc w:val="right"/>
              <w:rPr>
                <w:rFonts w:ascii="Cambria" w:hAnsi="Cambria" w:cstheme="minorHAnsi"/>
                <w:b/>
                <w:sz w:val="20"/>
                <w:szCs w:val="20"/>
              </w:rPr>
            </w:pPr>
            <w:r w:rsidRPr="00D07926">
              <w:rPr>
                <w:rFonts w:ascii="Cambria" w:hAnsi="Cambria" w:cstheme="minorHAnsi"/>
                <w:b/>
                <w:sz w:val="20"/>
                <w:szCs w:val="20"/>
                <w:lang w:val="el-GR"/>
              </w:rPr>
              <w:t>ΕΞΑΜΗΝΟ ΣΠΟΥΔΩΝ</w:t>
            </w:r>
          </w:p>
        </w:tc>
        <w:tc>
          <w:tcPr>
            <w:tcW w:w="1701" w:type="dxa"/>
          </w:tcPr>
          <w:p w14:paraId="33429A13" w14:textId="48921CFA" w:rsidR="00CE00D4" w:rsidRPr="00D07926" w:rsidRDefault="00CE00D4" w:rsidP="00D07926">
            <w:pPr>
              <w:ind w:right="461"/>
              <w:rPr>
                <w:rFonts w:ascii="Cambria" w:hAnsi="Cambria" w:cstheme="minorHAnsi"/>
                <w:b/>
                <w:sz w:val="20"/>
                <w:szCs w:val="20"/>
              </w:rPr>
            </w:pPr>
            <w:r w:rsidRPr="00D07926">
              <w:rPr>
                <w:rFonts w:ascii="Cambria" w:hAnsi="Cambria" w:cstheme="minorHAnsi"/>
                <w:b/>
                <w:sz w:val="20"/>
                <w:szCs w:val="20"/>
                <w:lang w:val="el-GR"/>
              </w:rPr>
              <w:t xml:space="preserve"> </w:t>
            </w:r>
            <w:r w:rsidR="00450530" w:rsidRPr="00D07926">
              <w:rPr>
                <w:rFonts w:ascii="Cambria" w:hAnsi="Cambria" w:cstheme="minorHAnsi"/>
                <w:b/>
                <w:sz w:val="20"/>
                <w:szCs w:val="20"/>
              </w:rPr>
              <w:t>5</w:t>
            </w:r>
            <w:r w:rsidR="00D07926" w:rsidRPr="00D07926">
              <w:rPr>
                <w:rFonts w:ascii="Cambria" w:hAnsi="Cambria" w:cstheme="minorHAnsi"/>
                <w:b/>
                <w:sz w:val="20"/>
                <w:szCs w:val="20"/>
                <w:vertAlign w:val="superscript"/>
                <w:lang w:val="el-GR"/>
              </w:rPr>
              <w:t>ο</w:t>
            </w:r>
            <w:r w:rsidR="00D07926">
              <w:rPr>
                <w:rFonts w:ascii="Cambria" w:hAnsi="Cambria" w:cstheme="minorHAnsi"/>
                <w:b/>
                <w:sz w:val="20"/>
                <w:szCs w:val="20"/>
                <w:lang w:val="el-GR"/>
              </w:rPr>
              <w:t xml:space="preserve"> </w:t>
            </w:r>
            <w:r w:rsidR="00450530" w:rsidRPr="00D07926">
              <w:rPr>
                <w:rFonts w:ascii="Cambria" w:hAnsi="Cambria" w:cstheme="minorHAnsi"/>
                <w:b/>
                <w:sz w:val="20"/>
                <w:szCs w:val="20"/>
              </w:rPr>
              <w:t xml:space="preserve"> </w:t>
            </w:r>
          </w:p>
        </w:tc>
      </w:tr>
      <w:tr w:rsidR="007D382B" w:rsidRPr="00D07926" w14:paraId="5C8B8219" w14:textId="77777777" w:rsidTr="00CE00D4">
        <w:trPr>
          <w:trHeight w:val="375"/>
        </w:trPr>
        <w:tc>
          <w:tcPr>
            <w:tcW w:w="5104" w:type="dxa"/>
            <w:shd w:val="clear" w:color="auto" w:fill="F2F2F2" w:themeFill="background1" w:themeFillShade="F2"/>
            <w:vAlign w:val="center"/>
          </w:tcPr>
          <w:p w14:paraId="79F047C4" w14:textId="77777777" w:rsidR="0079765A" w:rsidRPr="00D07926" w:rsidRDefault="0079765A" w:rsidP="00D07926">
            <w:pPr>
              <w:jc w:val="right"/>
              <w:rPr>
                <w:rFonts w:ascii="Cambria" w:hAnsi="Cambria" w:cstheme="minorHAnsi"/>
                <w:b/>
                <w:sz w:val="20"/>
                <w:szCs w:val="20"/>
                <w:lang w:val="el-GR"/>
              </w:rPr>
            </w:pPr>
            <w:r w:rsidRPr="00D07926">
              <w:rPr>
                <w:rFonts w:ascii="Cambria" w:hAnsi="Cambria" w:cstheme="minorHAnsi"/>
                <w:b/>
                <w:sz w:val="20"/>
                <w:szCs w:val="20"/>
                <w:lang w:val="el-GR"/>
              </w:rPr>
              <w:t>ΤΙΤΛΟΣ ΜΑΘΗΜΑΤΟΣ</w:t>
            </w:r>
          </w:p>
        </w:tc>
        <w:tc>
          <w:tcPr>
            <w:tcW w:w="5528" w:type="dxa"/>
            <w:gridSpan w:val="5"/>
            <w:vAlign w:val="center"/>
          </w:tcPr>
          <w:p w14:paraId="11FE1C2C" w14:textId="462DACC1" w:rsidR="0079765A" w:rsidRPr="00D07926" w:rsidRDefault="00450530" w:rsidP="00D07926">
            <w:pPr>
              <w:jc w:val="center"/>
              <w:rPr>
                <w:rFonts w:ascii="Cambria" w:hAnsi="Cambria" w:cstheme="minorHAnsi"/>
                <w:sz w:val="20"/>
                <w:szCs w:val="20"/>
                <w:lang w:val="el-GR"/>
              </w:rPr>
            </w:pPr>
            <w:r w:rsidRPr="00D07926">
              <w:rPr>
                <w:rFonts w:ascii="Cambria" w:hAnsi="Cambria" w:cstheme="minorHAnsi"/>
                <w:b/>
                <w:bCs/>
                <w:sz w:val="20"/>
                <w:szCs w:val="20"/>
                <w:lang w:val="el-GR"/>
              </w:rPr>
              <w:t>ΒΙΟΠΟΙΚΙΛΟΤΗΤΑ</w:t>
            </w:r>
          </w:p>
        </w:tc>
      </w:tr>
      <w:tr w:rsidR="007D382B" w:rsidRPr="00D07926" w14:paraId="323BA64E" w14:textId="77777777" w:rsidTr="00CE00D4">
        <w:trPr>
          <w:trHeight w:val="196"/>
        </w:trPr>
        <w:tc>
          <w:tcPr>
            <w:tcW w:w="6068" w:type="dxa"/>
            <w:gridSpan w:val="2"/>
            <w:shd w:val="clear" w:color="auto" w:fill="F2F2F2" w:themeFill="background1" w:themeFillShade="F2"/>
            <w:vAlign w:val="center"/>
          </w:tcPr>
          <w:p w14:paraId="6F0AE92C" w14:textId="6BC36E67" w:rsidR="0079765A" w:rsidRPr="00D07926" w:rsidRDefault="0079765A" w:rsidP="00D07926">
            <w:pPr>
              <w:jc w:val="center"/>
              <w:rPr>
                <w:rFonts w:ascii="Cambria" w:hAnsi="Cambria" w:cstheme="minorHAnsi"/>
                <w:b/>
                <w:sz w:val="20"/>
                <w:szCs w:val="20"/>
                <w:lang w:val="el-GR"/>
              </w:rPr>
            </w:pPr>
            <w:r w:rsidRPr="00D07926">
              <w:rPr>
                <w:rFonts w:ascii="Cambria" w:hAnsi="Cambria" w:cstheme="minorHAnsi"/>
                <w:b/>
                <w:sz w:val="20"/>
                <w:szCs w:val="20"/>
                <w:lang w:val="el-GR"/>
              </w:rPr>
              <w:t xml:space="preserve">ΑΥΤΟΤΕΛΕΙΣ ΔΙΔΑΚΤΙΚΕΣ ΔΡΑΣΤΗΡΙΟΤΗΤΕΣ </w:t>
            </w:r>
            <w:r w:rsidRPr="00D07926">
              <w:rPr>
                <w:rFonts w:ascii="Cambria" w:hAnsi="Cambria" w:cstheme="minorHAnsi"/>
                <w:b/>
                <w:sz w:val="20"/>
                <w:szCs w:val="20"/>
                <w:lang w:val="el-GR"/>
              </w:rPr>
              <w:br/>
            </w:r>
            <w:r w:rsidRPr="00D07926">
              <w:rPr>
                <w:rFonts w:ascii="Cambria" w:hAnsi="Cambria" w:cstheme="minorHAnsi"/>
                <w:i/>
                <w:sz w:val="20"/>
                <w:szCs w:val="20"/>
                <w:lang w:val="el-GR"/>
              </w:rPr>
              <w:t>σε περίπτωση που οι πιστωτικές μονάδες απονέμονται σε διακριτά μέρη του μαθήματος π.χ. Διαλέξεις, Εργαστηριακές Ασκήσεις κ.λπ</w:t>
            </w:r>
            <w:r w:rsidR="005B56DD" w:rsidRPr="00D07926">
              <w:rPr>
                <w:rFonts w:ascii="Cambria" w:hAnsi="Cambria" w:cstheme="minorHAnsi"/>
                <w:i/>
                <w:sz w:val="20"/>
                <w:szCs w:val="20"/>
                <w:lang w:val="el-GR"/>
              </w:rPr>
              <w:t>.</w:t>
            </w:r>
            <w:r w:rsidRPr="00D07926">
              <w:rPr>
                <w:rFonts w:ascii="Cambria" w:hAnsi="Cambria" w:cstheme="minorHAnsi"/>
                <w:i/>
                <w:sz w:val="20"/>
                <w:szCs w:val="20"/>
                <w:lang w:val="el-GR"/>
              </w:rPr>
              <w:t>.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155" w:type="dxa"/>
            <w:gridSpan w:val="2"/>
            <w:shd w:val="clear" w:color="auto" w:fill="F2F2F2" w:themeFill="background1" w:themeFillShade="F2"/>
            <w:vAlign w:val="center"/>
          </w:tcPr>
          <w:p w14:paraId="10A03300" w14:textId="77777777" w:rsidR="0079765A" w:rsidRPr="00D07926" w:rsidRDefault="0079765A" w:rsidP="00D07926">
            <w:pPr>
              <w:jc w:val="center"/>
              <w:rPr>
                <w:rFonts w:ascii="Cambria" w:hAnsi="Cambria" w:cstheme="minorHAnsi"/>
                <w:b/>
                <w:sz w:val="20"/>
                <w:szCs w:val="20"/>
                <w:lang w:val="el-GR"/>
              </w:rPr>
            </w:pPr>
            <w:r w:rsidRPr="00D07926">
              <w:rPr>
                <w:rFonts w:ascii="Cambria" w:hAnsi="Cambria" w:cstheme="minorHAnsi"/>
                <w:b/>
                <w:sz w:val="20"/>
                <w:szCs w:val="20"/>
                <w:lang w:val="el-GR"/>
              </w:rPr>
              <w:t>ΕΒΔΟΜΑΔΙΑΙΕΣ</w:t>
            </w:r>
            <w:r w:rsidRPr="00D07926">
              <w:rPr>
                <w:rFonts w:ascii="Cambria" w:hAnsi="Cambria" w:cstheme="minorHAnsi"/>
                <w:b/>
                <w:sz w:val="20"/>
                <w:szCs w:val="20"/>
                <w:lang w:val="el-GR"/>
              </w:rPr>
              <w:br/>
              <w:t>ΩΡΕΣ ΔΙΔΑΣΚΑΛΙΑΣ</w:t>
            </w:r>
          </w:p>
        </w:tc>
        <w:tc>
          <w:tcPr>
            <w:tcW w:w="2409" w:type="dxa"/>
            <w:gridSpan w:val="2"/>
            <w:shd w:val="clear" w:color="auto" w:fill="F2F2F2" w:themeFill="background1" w:themeFillShade="F2"/>
            <w:vAlign w:val="center"/>
          </w:tcPr>
          <w:p w14:paraId="6CD13DC5" w14:textId="77777777" w:rsidR="0079765A" w:rsidRPr="00D07926" w:rsidRDefault="0079765A" w:rsidP="00D07926">
            <w:pPr>
              <w:jc w:val="center"/>
              <w:rPr>
                <w:rFonts w:ascii="Cambria" w:hAnsi="Cambria" w:cstheme="minorHAnsi"/>
                <w:b/>
                <w:sz w:val="20"/>
                <w:szCs w:val="20"/>
                <w:lang w:val="el-GR"/>
              </w:rPr>
            </w:pPr>
            <w:r w:rsidRPr="00D07926">
              <w:rPr>
                <w:rFonts w:ascii="Cambria" w:hAnsi="Cambria" w:cstheme="minorHAnsi"/>
                <w:b/>
                <w:sz w:val="20"/>
                <w:szCs w:val="20"/>
                <w:lang w:val="el-GR"/>
              </w:rPr>
              <w:t>ΠΙΣΤΩΤΙΚΕΣ ΜΟΝΑΔΕΣ</w:t>
            </w:r>
          </w:p>
        </w:tc>
      </w:tr>
      <w:tr w:rsidR="007D382B" w:rsidRPr="00D07926" w14:paraId="7318D03C" w14:textId="77777777" w:rsidTr="00CE00D4">
        <w:trPr>
          <w:trHeight w:val="194"/>
        </w:trPr>
        <w:tc>
          <w:tcPr>
            <w:tcW w:w="6068" w:type="dxa"/>
            <w:gridSpan w:val="2"/>
          </w:tcPr>
          <w:p w14:paraId="3567BC01" w14:textId="0FBED959" w:rsidR="0079765A" w:rsidRPr="00D07926" w:rsidRDefault="0079765A" w:rsidP="00D07926">
            <w:pPr>
              <w:rPr>
                <w:rFonts w:ascii="Cambria" w:hAnsi="Cambria" w:cstheme="minorHAnsi"/>
                <w:sz w:val="20"/>
                <w:szCs w:val="20"/>
                <w:lang w:val="el-GR"/>
              </w:rPr>
            </w:pPr>
          </w:p>
        </w:tc>
        <w:tc>
          <w:tcPr>
            <w:tcW w:w="2155" w:type="dxa"/>
            <w:gridSpan w:val="2"/>
          </w:tcPr>
          <w:p w14:paraId="67A438A5" w14:textId="6149318B" w:rsidR="0079765A" w:rsidRPr="00D07926" w:rsidRDefault="00450530" w:rsidP="00D07926">
            <w:pPr>
              <w:jc w:val="center"/>
              <w:rPr>
                <w:rFonts w:ascii="Cambria" w:hAnsi="Cambria" w:cstheme="minorHAnsi"/>
                <w:sz w:val="20"/>
                <w:szCs w:val="20"/>
                <w:lang w:val="el-GR"/>
              </w:rPr>
            </w:pPr>
            <w:r w:rsidRPr="00D07926">
              <w:rPr>
                <w:rFonts w:ascii="Cambria" w:hAnsi="Cambria" w:cstheme="minorHAnsi"/>
                <w:sz w:val="20"/>
                <w:szCs w:val="20"/>
                <w:lang w:val="el-GR"/>
              </w:rPr>
              <w:t>3</w:t>
            </w:r>
          </w:p>
        </w:tc>
        <w:tc>
          <w:tcPr>
            <w:tcW w:w="2409" w:type="dxa"/>
            <w:gridSpan w:val="2"/>
          </w:tcPr>
          <w:p w14:paraId="221DFA52" w14:textId="4FFE7BA2" w:rsidR="0079765A" w:rsidRPr="00D07926" w:rsidRDefault="00450530" w:rsidP="00D07926">
            <w:pPr>
              <w:jc w:val="center"/>
              <w:rPr>
                <w:rFonts w:ascii="Cambria" w:hAnsi="Cambria" w:cstheme="minorHAnsi"/>
                <w:sz w:val="20"/>
                <w:szCs w:val="20"/>
                <w:lang w:val="el-GR"/>
              </w:rPr>
            </w:pPr>
            <w:r w:rsidRPr="00D07926">
              <w:rPr>
                <w:rFonts w:ascii="Cambria" w:hAnsi="Cambria" w:cstheme="minorHAnsi"/>
                <w:sz w:val="20"/>
                <w:szCs w:val="20"/>
                <w:lang w:val="el-GR"/>
              </w:rPr>
              <w:t>5</w:t>
            </w:r>
          </w:p>
        </w:tc>
      </w:tr>
      <w:tr w:rsidR="007D382B" w:rsidRPr="00D07926" w14:paraId="41EB3AE7" w14:textId="77777777" w:rsidTr="00CE00D4">
        <w:trPr>
          <w:trHeight w:val="180"/>
        </w:trPr>
        <w:tc>
          <w:tcPr>
            <w:tcW w:w="5104" w:type="dxa"/>
            <w:shd w:val="clear" w:color="auto" w:fill="F2F2F2" w:themeFill="background1" w:themeFillShade="F2"/>
          </w:tcPr>
          <w:p w14:paraId="16A3DDEC" w14:textId="7B77CDF4" w:rsidR="0079765A" w:rsidRPr="00D07926" w:rsidRDefault="0079765A" w:rsidP="00D07926">
            <w:pPr>
              <w:jc w:val="right"/>
              <w:rPr>
                <w:rFonts w:ascii="Cambria" w:hAnsi="Cambria" w:cstheme="minorHAnsi"/>
                <w:i/>
                <w:sz w:val="20"/>
                <w:szCs w:val="20"/>
                <w:lang w:val="el-GR"/>
              </w:rPr>
            </w:pPr>
            <w:r w:rsidRPr="00D07926">
              <w:rPr>
                <w:rFonts w:ascii="Cambria" w:hAnsi="Cambria" w:cstheme="minorHAnsi"/>
                <w:b/>
                <w:sz w:val="20"/>
                <w:szCs w:val="20"/>
                <w:lang w:val="el-GR"/>
              </w:rPr>
              <w:t>ΤΥΠΟΣ ΜΑΘΗΜΑΤΟΣ</w:t>
            </w:r>
          </w:p>
        </w:tc>
        <w:tc>
          <w:tcPr>
            <w:tcW w:w="5528" w:type="dxa"/>
            <w:gridSpan w:val="5"/>
          </w:tcPr>
          <w:p w14:paraId="27855A70" w14:textId="0812D5F9" w:rsidR="0079765A" w:rsidRPr="00D07926" w:rsidRDefault="00D07926" w:rsidP="00D07926">
            <w:pPr>
              <w:rPr>
                <w:rFonts w:ascii="Cambria" w:hAnsi="Cambria" w:cstheme="minorHAnsi"/>
                <w:sz w:val="20"/>
                <w:szCs w:val="20"/>
                <w:lang w:val="el-GR"/>
              </w:rPr>
            </w:pPr>
            <w:r>
              <w:rPr>
                <w:rFonts w:ascii="Cambria" w:hAnsi="Cambria" w:cstheme="minorHAnsi"/>
                <w:sz w:val="20"/>
                <w:szCs w:val="20"/>
                <w:lang w:val="el-GR"/>
              </w:rPr>
              <w:t>Υποχρεωτικό</w:t>
            </w:r>
          </w:p>
        </w:tc>
      </w:tr>
      <w:tr w:rsidR="007D382B" w:rsidRPr="00D07926" w14:paraId="112134F8" w14:textId="77777777" w:rsidTr="00CE00D4">
        <w:tc>
          <w:tcPr>
            <w:tcW w:w="5104" w:type="dxa"/>
            <w:shd w:val="clear" w:color="auto" w:fill="F2F2F2" w:themeFill="background1" w:themeFillShade="F2"/>
          </w:tcPr>
          <w:p w14:paraId="783F7CF1" w14:textId="77777777" w:rsidR="0079765A" w:rsidRPr="00D07926" w:rsidRDefault="0079765A" w:rsidP="00D07926">
            <w:pPr>
              <w:jc w:val="right"/>
              <w:rPr>
                <w:rFonts w:ascii="Cambria" w:hAnsi="Cambria" w:cstheme="minorHAnsi"/>
                <w:b/>
                <w:sz w:val="20"/>
                <w:szCs w:val="20"/>
                <w:lang w:val="el-GR"/>
              </w:rPr>
            </w:pPr>
            <w:r w:rsidRPr="00D07926">
              <w:rPr>
                <w:rFonts w:ascii="Cambria" w:hAnsi="Cambria" w:cstheme="minorHAnsi"/>
                <w:b/>
                <w:sz w:val="20"/>
                <w:szCs w:val="20"/>
                <w:lang w:val="el-GR"/>
              </w:rPr>
              <w:t>ΠΡΟΑΠΑΙΤΟΥΜΕΝΑ ΜΑΘΗΜΑΤΑ:</w:t>
            </w:r>
          </w:p>
        </w:tc>
        <w:tc>
          <w:tcPr>
            <w:tcW w:w="5528" w:type="dxa"/>
            <w:gridSpan w:val="5"/>
          </w:tcPr>
          <w:p w14:paraId="36A91F44" w14:textId="36115783" w:rsidR="0079765A" w:rsidRPr="00D07926" w:rsidRDefault="0079765A" w:rsidP="00D07926">
            <w:pPr>
              <w:rPr>
                <w:rFonts w:ascii="Cambria" w:hAnsi="Cambria" w:cstheme="minorHAnsi"/>
                <w:sz w:val="20"/>
                <w:szCs w:val="20"/>
                <w:lang w:val="el-GR"/>
              </w:rPr>
            </w:pPr>
          </w:p>
        </w:tc>
      </w:tr>
      <w:tr w:rsidR="007D382B" w:rsidRPr="00D07926" w14:paraId="643294CE" w14:textId="77777777" w:rsidTr="00CE00D4">
        <w:tc>
          <w:tcPr>
            <w:tcW w:w="5104" w:type="dxa"/>
            <w:shd w:val="clear" w:color="auto" w:fill="F2F2F2" w:themeFill="background1" w:themeFillShade="F2"/>
          </w:tcPr>
          <w:p w14:paraId="41F9C996" w14:textId="6E760357" w:rsidR="0079765A" w:rsidRPr="00D07926" w:rsidRDefault="0079765A" w:rsidP="00D07926">
            <w:pPr>
              <w:jc w:val="right"/>
              <w:rPr>
                <w:rFonts w:ascii="Cambria" w:hAnsi="Cambria" w:cstheme="minorHAnsi"/>
                <w:b/>
                <w:sz w:val="20"/>
                <w:szCs w:val="20"/>
              </w:rPr>
            </w:pPr>
            <w:r w:rsidRPr="00D07926">
              <w:rPr>
                <w:rFonts w:ascii="Cambria" w:hAnsi="Cambria" w:cstheme="minorHAnsi"/>
                <w:b/>
                <w:sz w:val="20"/>
                <w:szCs w:val="20"/>
                <w:lang w:val="el-GR"/>
              </w:rPr>
              <w:t>Γ</w:t>
            </w:r>
            <w:r w:rsidRPr="00D07926">
              <w:rPr>
                <w:rFonts w:ascii="Cambria" w:hAnsi="Cambria" w:cstheme="minorHAnsi"/>
                <w:b/>
                <w:sz w:val="20"/>
                <w:szCs w:val="20"/>
              </w:rPr>
              <w:t>ΛΩΣΣΑ ΔΙΔΑΣΚΑΛΙΑΣ</w:t>
            </w:r>
            <w:r w:rsidRPr="00D07926">
              <w:rPr>
                <w:rFonts w:ascii="Cambria" w:hAnsi="Cambria" w:cstheme="minorHAnsi"/>
                <w:b/>
                <w:sz w:val="20"/>
                <w:szCs w:val="20"/>
                <w:lang w:val="el-GR"/>
              </w:rPr>
              <w:t xml:space="preserve"> και</w:t>
            </w:r>
            <w:r w:rsidR="005348E2" w:rsidRPr="00D07926">
              <w:rPr>
                <w:rFonts w:ascii="Cambria" w:hAnsi="Cambria" w:cstheme="minorHAnsi"/>
                <w:b/>
                <w:sz w:val="20"/>
                <w:szCs w:val="20"/>
                <w:lang w:val="el-GR"/>
              </w:rPr>
              <w:t xml:space="preserve"> </w:t>
            </w:r>
            <w:r w:rsidRPr="00D07926">
              <w:rPr>
                <w:rFonts w:ascii="Cambria" w:hAnsi="Cambria" w:cstheme="minorHAnsi"/>
                <w:b/>
                <w:sz w:val="20"/>
                <w:szCs w:val="20"/>
                <w:lang w:val="el-GR"/>
              </w:rPr>
              <w:t>ΕΞΕΤΑΣΕΩΝ</w:t>
            </w:r>
            <w:r w:rsidRPr="00D07926">
              <w:rPr>
                <w:rFonts w:ascii="Cambria" w:hAnsi="Cambria" w:cstheme="minorHAnsi"/>
                <w:b/>
                <w:sz w:val="20"/>
                <w:szCs w:val="20"/>
              </w:rPr>
              <w:t>:</w:t>
            </w:r>
          </w:p>
        </w:tc>
        <w:tc>
          <w:tcPr>
            <w:tcW w:w="5528" w:type="dxa"/>
            <w:gridSpan w:val="5"/>
          </w:tcPr>
          <w:p w14:paraId="26B761E0" w14:textId="028A0DA3" w:rsidR="0079765A" w:rsidRPr="00D07926" w:rsidRDefault="00450530" w:rsidP="00D07926">
            <w:pPr>
              <w:rPr>
                <w:rFonts w:ascii="Cambria" w:hAnsi="Cambria" w:cstheme="minorHAnsi"/>
                <w:sz w:val="20"/>
                <w:szCs w:val="20"/>
                <w:lang w:val="el-GR"/>
              </w:rPr>
            </w:pPr>
            <w:r w:rsidRPr="00D07926">
              <w:rPr>
                <w:rFonts w:ascii="Cambria" w:hAnsi="Cambria" w:cstheme="minorHAnsi"/>
                <w:sz w:val="20"/>
                <w:szCs w:val="20"/>
                <w:lang w:val="el-GR"/>
              </w:rPr>
              <w:t>ΕΛΛΗΝΙΚΗ</w:t>
            </w:r>
          </w:p>
        </w:tc>
      </w:tr>
      <w:tr w:rsidR="007D382B" w:rsidRPr="00D07926" w14:paraId="41B55828" w14:textId="77777777" w:rsidTr="00CE00D4">
        <w:tc>
          <w:tcPr>
            <w:tcW w:w="5104" w:type="dxa"/>
            <w:shd w:val="clear" w:color="auto" w:fill="F2F2F2" w:themeFill="background1" w:themeFillShade="F2"/>
          </w:tcPr>
          <w:p w14:paraId="03839927" w14:textId="77777777" w:rsidR="0079765A" w:rsidRPr="00D07926" w:rsidRDefault="0079765A" w:rsidP="00D07926">
            <w:pPr>
              <w:jc w:val="right"/>
              <w:rPr>
                <w:rFonts w:ascii="Cambria" w:hAnsi="Cambria" w:cstheme="minorHAnsi"/>
                <w:b/>
                <w:sz w:val="20"/>
                <w:szCs w:val="20"/>
                <w:lang w:val="el-GR"/>
              </w:rPr>
            </w:pPr>
            <w:r w:rsidRPr="00D07926">
              <w:rPr>
                <w:rFonts w:ascii="Cambria" w:hAnsi="Cambria" w:cstheme="minorHAnsi"/>
                <w:b/>
                <w:sz w:val="20"/>
                <w:szCs w:val="20"/>
                <w:lang w:val="el-GR"/>
              </w:rPr>
              <w:t xml:space="preserve">ΤΟ ΜΑΘΗΜΑ ΠΡΟΣΦΕΡΕΤΑΙ ΣΕ ΦΟΙΤΗΤΕΣ </w:t>
            </w:r>
            <w:r w:rsidRPr="00D07926">
              <w:rPr>
                <w:rFonts w:ascii="Cambria" w:hAnsi="Cambria" w:cstheme="minorHAnsi"/>
                <w:b/>
                <w:sz w:val="20"/>
                <w:szCs w:val="20"/>
                <w:lang w:val="en-GB"/>
              </w:rPr>
              <w:t>ERASMUS</w:t>
            </w:r>
            <w:r w:rsidRPr="00D07926">
              <w:rPr>
                <w:rFonts w:ascii="Cambria" w:hAnsi="Cambria" w:cstheme="minorHAnsi"/>
                <w:b/>
                <w:sz w:val="20"/>
                <w:szCs w:val="20"/>
                <w:lang w:val="el-GR"/>
              </w:rPr>
              <w:t xml:space="preserve"> </w:t>
            </w:r>
          </w:p>
        </w:tc>
        <w:tc>
          <w:tcPr>
            <w:tcW w:w="5528" w:type="dxa"/>
            <w:gridSpan w:val="5"/>
          </w:tcPr>
          <w:p w14:paraId="6A971960" w14:textId="783A8BF6" w:rsidR="0079765A" w:rsidRPr="00D07926" w:rsidRDefault="00450530" w:rsidP="00D07926">
            <w:pPr>
              <w:rPr>
                <w:rFonts w:ascii="Cambria" w:hAnsi="Cambria" w:cstheme="minorHAnsi"/>
                <w:sz w:val="20"/>
                <w:szCs w:val="20"/>
                <w:lang w:val="el-GR"/>
              </w:rPr>
            </w:pPr>
            <w:r w:rsidRPr="00D07926">
              <w:rPr>
                <w:rFonts w:ascii="Cambria" w:hAnsi="Cambria" w:cstheme="minorHAnsi"/>
                <w:sz w:val="20"/>
                <w:szCs w:val="20"/>
                <w:lang w:val="el-GR"/>
              </w:rPr>
              <w:t>ΝΑΙ</w:t>
            </w:r>
          </w:p>
        </w:tc>
      </w:tr>
      <w:tr w:rsidR="007D382B" w:rsidRPr="00D07926" w14:paraId="5006BD9D" w14:textId="77777777" w:rsidTr="00CE00D4">
        <w:trPr>
          <w:trHeight w:val="240"/>
        </w:trPr>
        <w:tc>
          <w:tcPr>
            <w:tcW w:w="5104" w:type="dxa"/>
            <w:shd w:val="clear" w:color="auto" w:fill="F2F2F2" w:themeFill="background1" w:themeFillShade="F2"/>
          </w:tcPr>
          <w:p w14:paraId="6503E007" w14:textId="0F92E333" w:rsidR="0079765A" w:rsidRPr="00D07926" w:rsidRDefault="0079765A" w:rsidP="00D07926">
            <w:pPr>
              <w:jc w:val="right"/>
              <w:rPr>
                <w:rFonts w:ascii="Cambria" w:hAnsi="Cambria" w:cstheme="minorHAnsi"/>
                <w:b/>
                <w:sz w:val="20"/>
                <w:szCs w:val="20"/>
                <w:lang w:val="en-GB"/>
              </w:rPr>
            </w:pPr>
            <w:r w:rsidRPr="00D07926">
              <w:rPr>
                <w:rFonts w:ascii="Cambria" w:hAnsi="Cambria" w:cstheme="minorHAnsi"/>
                <w:b/>
                <w:sz w:val="20"/>
                <w:szCs w:val="20"/>
                <w:lang w:val="el-GR"/>
              </w:rPr>
              <w:t>ΗΛΕΚΤΡΟΝΙΚΗ ΣΕΛΙΔΑ ΜΑΘΗΜΑΤΟΣ</w:t>
            </w:r>
            <w:r w:rsidR="005348E2" w:rsidRPr="00D07926">
              <w:rPr>
                <w:rFonts w:ascii="Cambria" w:hAnsi="Cambria" w:cstheme="minorHAnsi"/>
                <w:b/>
                <w:sz w:val="20"/>
                <w:szCs w:val="20"/>
                <w:lang w:val="el-GR"/>
              </w:rPr>
              <w:t xml:space="preserve"> </w:t>
            </w:r>
            <w:r w:rsidRPr="00D07926">
              <w:rPr>
                <w:rFonts w:ascii="Cambria" w:hAnsi="Cambria" w:cstheme="minorHAnsi"/>
                <w:b/>
                <w:sz w:val="20"/>
                <w:szCs w:val="20"/>
                <w:lang w:val="el-GR"/>
              </w:rPr>
              <w:t>(</w:t>
            </w:r>
            <w:r w:rsidRPr="00D07926">
              <w:rPr>
                <w:rFonts w:ascii="Cambria" w:hAnsi="Cambria" w:cstheme="minorHAnsi"/>
                <w:b/>
                <w:sz w:val="20"/>
                <w:szCs w:val="20"/>
                <w:lang w:val="en-GB"/>
              </w:rPr>
              <w:t>URL)</w:t>
            </w:r>
          </w:p>
        </w:tc>
        <w:tc>
          <w:tcPr>
            <w:tcW w:w="5528" w:type="dxa"/>
            <w:gridSpan w:val="5"/>
          </w:tcPr>
          <w:p w14:paraId="60B66327" w14:textId="783AFDE9" w:rsidR="0079765A" w:rsidRPr="00D07926" w:rsidRDefault="004851A5" w:rsidP="00D07926">
            <w:pPr>
              <w:spacing w:after="200"/>
              <w:rPr>
                <w:rFonts w:ascii="Cambria" w:eastAsia="Calibri" w:hAnsi="Cambria" w:cstheme="minorHAnsi"/>
                <w:sz w:val="20"/>
                <w:szCs w:val="20"/>
              </w:rPr>
            </w:pPr>
            <w:r w:rsidRPr="00D07926">
              <w:rPr>
                <w:rFonts w:ascii="Cambria" w:eastAsia="Calibri" w:hAnsi="Cambria" w:cstheme="minorHAnsi"/>
                <w:sz w:val="20"/>
                <w:szCs w:val="20"/>
              </w:rPr>
              <w:t>https://eclass.uth.gr/courses/DIAE_U_113/</w:t>
            </w:r>
          </w:p>
        </w:tc>
      </w:tr>
      <w:tr w:rsidR="007D382B" w:rsidRPr="00D07926" w14:paraId="2DF77961" w14:textId="77777777" w:rsidTr="00CE00D4">
        <w:tc>
          <w:tcPr>
            <w:tcW w:w="10632" w:type="dxa"/>
            <w:gridSpan w:val="6"/>
            <w:shd w:val="clear" w:color="auto" w:fill="D9D9D9" w:themeFill="background1" w:themeFillShade="D9"/>
          </w:tcPr>
          <w:p w14:paraId="2DA4FFD6" w14:textId="77777777" w:rsidR="0079765A" w:rsidRPr="00D07926" w:rsidRDefault="0079765A" w:rsidP="00D07926">
            <w:pPr>
              <w:rPr>
                <w:rFonts w:ascii="Cambria" w:eastAsia="Calibri" w:hAnsi="Cambria" w:cstheme="minorHAnsi"/>
                <w:sz w:val="20"/>
                <w:szCs w:val="20"/>
                <w:lang w:val="en-GB"/>
              </w:rPr>
            </w:pPr>
            <w:r w:rsidRPr="00D07926">
              <w:rPr>
                <w:rFonts w:ascii="Cambria" w:hAnsi="Cambria" w:cstheme="minorHAnsi"/>
                <w:b/>
                <w:sz w:val="20"/>
                <w:szCs w:val="20"/>
                <w:lang w:val="el-GR"/>
              </w:rPr>
              <w:t>2. ΜΑΘΗΣΙΑΚΑ ΑΠΟΤΕΛΕΣΜΑΤΑ</w:t>
            </w:r>
          </w:p>
        </w:tc>
      </w:tr>
      <w:tr w:rsidR="007D382B" w:rsidRPr="00D07926" w14:paraId="68997783" w14:textId="77777777" w:rsidTr="00CE00D4">
        <w:tc>
          <w:tcPr>
            <w:tcW w:w="10632" w:type="dxa"/>
            <w:gridSpan w:val="6"/>
            <w:shd w:val="clear" w:color="auto" w:fill="F2F2F2" w:themeFill="background1" w:themeFillShade="F2"/>
          </w:tcPr>
          <w:p w14:paraId="09F84067" w14:textId="77777777" w:rsidR="0079765A" w:rsidRPr="00D07926" w:rsidRDefault="0079765A" w:rsidP="00D07926">
            <w:pPr>
              <w:rPr>
                <w:rFonts w:ascii="Cambria" w:hAnsi="Cambria" w:cstheme="minorHAnsi"/>
                <w:b/>
                <w:sz w:val="20"/>
                <w:szCs w:val="20"/>
                <w:lang w:val="el-GR"/>
              </w:rPr>
            </w:pPr>
            <w:r w:rsidRPr="00D07926">
              <w:rPr>
                <w:rFonts w:ascii="Cambria" w:hAnsi="Cambria" w:cstheme="minorHAnsi"/>
                <w:b/>
                <w:sz w:val="20"/>
                <w:szCs w:val="20"/>
                <w:lang w:val="el-GR"/>
              </w:rPr>
              <w:t>Μαθησιακά Αποτελέσματα</w:t>
            </w:r>
          </w:p>
          <w:p w14:paraId="316AC878" w14:textId="435C6EDD" w:rsidR="0079765A" w:rsidRPr="00D07926" w:rsidRDefault="00450530" w:rsidP="00D07926">
            <w:pPr>
              <w:widowControl w:val="0"/>
              <w:numPr>
                <w:ilvl w:val="0"/>
                <w:numId w:val="1"/>
              </w:numPr>
              <w:autoSpaceDE w:val="0"/>
              <w:autoSpaceDN w:val="0"/>
              <w:adjustRightInd w:val="0"/>
              <w:spacing w:after="200"/>
              <w:ind w:left="313" w:hanging="219"/>
              <w:contextualSpacing/>
              <w:rPr>
                <w:rFonts w:ascii="Cambria" w:hAnsi="Cambria" w:cstheme="minorHAnsi"/>
                <w:i/>
                <w:sz w:val="20"/>
                <w:szCs w:val="20"/>
                <w:lang w:val="el-GR"/>
              </w:rPr>
            </w:pPr>
            <w:r w:rsidRPr="00D07926">
              <w:rPr>
                <w:rFonts w:ascii="Cambria" w:hAnsi="Cambria" w:cstheme="minorHAnsi"/>
                <w:i/>
                <w:sz w:val="20"/>
                <w:szCs w:val="20"/>
                <w:lang w:val="el-GR"/>
              </w:rPr>
              <w:t>Η απόκτηση γνώσεων σε θέματα που αφορούν τη βιοποικιλότητα, πως δημιουργήθηκε, ποια είναι η διανομή της, γιατί είναι σημαντική, ποιες είναι οι δυσμενείς επιδράσεις του ανθρώπου σε αυτή και ποια μέτρα πρέπει να ληφθούν για τη διατήρησή της.</w:t>
            </w:r>
          </w:p>
        </w:tc>
      </w:tr>
      <w:tr w:rsidR="007D382B" w:rsidRPr="00D07926" w14:paraId="0475FEA0" w14:textId="77777777" w:rsidTr="00CE00D4">
        <w:tc>
          <w:tcPr>
            <w:tcW w:w="10632" w:type="dxa"/>
            <w:gridSpan w:val="6"/>
            <w:shd w:val="clear" w:color="auto" w:fill="auto"/>
          </w:tcPr>
          <w:p w14:paraId="40E0DE4B" w14:textId="525CE4E6" w:rsidR="00877657" w:rsidRPr="00D07926" w:rsidRDefault="00877657" w:rsidP="00D07926">
            <w:pPr>
              <w:rPr>
                <w:rFonts w:ascii="Cambria" w:hAnsi="Cambria" w:cstheme="minorHAnsi"/>
                <w:sz w:val="20"/>
                <w:szCs w:val="20"/>
                <w:lang w:val="el-GR"/>
              </w:rPr>
            </w:pPr>
          </w:p>
          <w:p w14:paraId="5D365E1F" w14:textId="77777777" w:rsidR="005348E2" w:rsidRPr="00D07926" w:rsidRDefault="005348E2" w:rsidP="00D07926">
            <w:pPr>
              <w:rPr>
                <w:rFonts w:ascii="Cambria" w:hAnsi="Cambria" w:cstheme="minorHAnsi"/>
                <w:sz w:val="20"/>
                <w:szCs w:val="20"/>
                <w:lang w:val="el-GR"/>
              </w:rPr>
            </w:pPr>
          </w:p>
          <w:p w14:paraId="08D8E92C" w14:textId="0AEF84FE" w:rsidR="000F5DF6" w:rsidRPr="00D07926" w:rsidRDefault="000F5DF6" w:rsidP="00D07926">
            <w:pPr>
              <w:rPr>
                <w:rFonts w:ascii="Cambria" w:hAnsi="Cambria" w:cstheme="minorHAnsi"/>
                <w:bCs/>
                <w:sz w:val="20"/>
                <w:szCs w:val="20"/>
                <w:lang w:val="el-GR"/>
              </w:rPr>
            </w:pPr>
          </w:p>
        </w:tc>
      </w:tr>
      <w:tr w:rsidR="007D382B" w:rsidRPr="00D07926" w14:paraId="38F0543A" w14:textId="77777777" w:rsidTr="00CE00D4">
        <w:tc>
          <w:tcPr>
            <w:tcW w:w="10632" w:type="dxa"/>
            <w:gridSpan w:val="6"/>
            <w:shd w:val="clear" w:color="auto" w:fill="F2F2F2" w:themeFill="background1" w:themeFillShade="F2"/>
          </w:tcPr>
          <w:p w14:paraId="3DB5F819" w14:textId="77777777" w:rsidR="0079765A" w:rsidRPr="00D07926" w:rsidRDefault="0079765A" w:rsidP="00D07926">
            <w:pPr>
              <w:rPr>
                <w:rFonts w:ascii="Cambria" w:hAnsi="Cambria" w:cstheme="minorHAnsi"/>
                <w:b/>
                <w:sz w:val="20"/>
                <w:szCs w:val="20"/>
                <w:lang w:val="el-GR"/>
              </w:rPr>
            </w:pPr>
            <w:r w:rsidRPr="00D07926">
              <w:rPr>
                <w:rFonts w:ascii="Cambria" w:hAnsi="Cambria" w:cstheme="minorHAnsi"/>
                <w:b/>
                <w:sz w:val="20"/>
                <w:szCs w:val="20"/>
                <w:lang w:val="el-GR"/>
              </w:rPr>
              <w:t>Γενικές Ικανότητες</w:t>
            </w:r>
          </w:p>
          <w:p w14:paraId="08FBA4DC" w14:textId="47CD8D71" w:rsidR="0079765A" w:rsidRPr="00D07926" w:rsidRDefault="0079765A" w:rsidP="00D07926">
            <w:pPr>
              <w:rPr>
                <w:rFonts w:ascii="Cambria" w:hAnsi="Cambria" w:cstheme="minorHAnsi"/>
                <w:b/>
                <w:sz w:val="20"/>
                <w:szCs w:val="20"/>
                <w:lang w:val="el-GR"/>
              </w:rPr>
            </w:pPr>
          </w:p>
        </w:tc>
      </w:tr>
      <w:tr w:rsidR="007D382B" w:rsidRPr="00D07926" w14:paraId="62CA5CEE" w14:textId="77777777" w:rsidTr="00CE00D4">
        <w:tc>
          <w:tcPr>
            <w:tcW w:w="5104" w:type="dxa"/>
            <w:shd w:val="clear" w:color="auto" w:fill="F2F2F2" w:themeFill="background1" w:themeFillShade="F2"/>
          </w:tcPr>
          <w:p w14:paraId="678C70AA" w14:textId="77777777" w:rsidR="00B879DD" w:rsidRPr="00D07926" w:rsidRDefault="0079765A" w:rsidP="00D07926">
            <w:pPr>
              <w:pStyle w:val="a3"/>
              <w:widowControl w:val="0"/>
              <w:numPr>
                <w:ilvl w:val="0"/>
                <w:numId w:val="9"/>
              </w:numPr>
              <w:autoSpaceDE w:val="0"/>
              <w:autoSpaceDN w:val="0"/>
              <w:adjustRightInd w:val="0"/>
              <w:spacing w:line="240" w:lineRule="auto"/>
              <w:rPr>
                <w:rFonts w:ascii="Cambria" w:hAnsi="Cambria" w:cstheme="minorHAnsi"/>
                <w:i/>
                <w:sz w:val="20"/>
                <w:szCs w:val="20"/>
              </w:rPr>
            </w:pPr>
            <w:r w:rsidRPr="00D07926">
              <w:rPr>
                <w:rFonts w:ascii="Cambria" w:hAnsi="Cambria" w:cstheme="minorHAnsi"/>
                <w:i/>
                <w:sz w:val="20"/>
                <w:szCs w:val="20"/>
              </w:rPr>
              <w:t xml:space="preserve">Αναζήτηση, ανάλυση και σύνθεση δεδομένων και πληροφοριών, με τη χρήση και των απαραίτητων τεχνολογιών </w:t>
            </w:r>
          </w:p>
          <w:p w14:paraId="2BC75539" w14:textId="77777777" w:rsidR="00B879DD" w:rsidRPr="00D07926" w:rsidRDefault="0079765A" w:rsidP="00D07926">
            <w:pPr>
              <w:pStyle w:val="a3"/>
              <w:widowControl w:val="0"/>
              <w:numPr>
                <w:ilvl w:val="0"/>
                <w:numId w:val="9"/>
              </w:numPr>
              <w:autoSpaceDE w:val="0"/>
              <w:autoSpaceDN w:val="0"/>
              <w:adjustRightInd w:val="0"/>
              <w:spacing w:line="240" w:lineRule="auto"/>
              <w:rPr>
                <w:rFonts w:ascii="Cambria" w:hAnsi="Cambria" w:cstheme="minorHAnsi"/>
                <w:i/>
                <w:sz w:val="20"/>
                <w:szCs w:val="20"/>
              </w:rPr>
            </w:pPr>
            <w:r w:rsidRPr="00D07926">
              <w:rPr>
                <w:rFonts w:ascii="Cambria" w:hAnsi="Cambria" w:cstheme="minorHAnsi"/>
                <w:i/>
                <w:sz w:val="20"/>
                <w:szCs w:val="20"/>
              </w:rPr>
              <w:t xml:space="preserve">Προσαρμογή σε νέες καταστάσεις </w:t>
            </w:r>
          </w:p>
          <w:p w14:paraId="7C78117A" w14:textId="77777777" w:rsidR="00B879DD" w:rsidRPr="00D07926" w:rsidRDefault="0079765A" w:rsidP="00D07926">
            <w:pPr>
              <w:pStyle w:val="a3"/>
              <w:widowControl w:val="0"/>
              <w:numPr>
                <w:ilvl w:val="0"/>
                <w:numId w:val="9"/>
              </w:numPr>
              <w:autoSpaceDE w:val="0"/>
              <w:autoSpaceDN w:val="0"/>
              <w:adjustRightInd w:val="0"/>
              <w:spacing w:line="240" w:lineRule="auto"/>
              <w:rPr>
                <w:rFonts w:ascii="Cambria" w:hAnsi="Cambria" w:cstheme="minorHAnsi"/>
                <w:i/>
                <w:sz w:val="20"/>
                <w:szCs w:val="20"/>
              </w:rPr>
            </w:pPr>
            <w:r w:rsidRPr="00D07926">
              <w:rPr>
                <w:rFonts w:ascii="Cambria" w:hAnsi="Cambria" w:cstheme="minorHAnsi"/>
                <w:i/>
                <w:sz w:val="20"/>
                <w:szCs w:val="20"/>
              </w:rPr>
              <w:t xml:space="preserve">Λήψη αποφάσεων </w:t>
            </w:r>
          </w:p>
          <w:p w14:paraId="1FF09691" w14:textId="77777777" w:rsidR="00B879DD" w:rsidRPr="00D07926" w:rsidRDefault="0079765A" w:rsidP="00D07926">
            <w:pPr>
              <w:pStyle w:val="a3"/>
              <w:widowControl w:val="0"/>
              <w:numPr>
                <w:ilvl w:val="0"/>
                <w:numId w:val="9"/>
              </w:numPr>
              <w:autoSpaceDE w:val="0"/>
              <w:autoSpaceDN w:val="0"/>
              <w:adjustRightInd w:val="0"/>
              <w:spacing w:line="240" w:lineRule="auto"/>
              <w:rPr>
                <w:rFonts w:ascii="Cambria" w:hAnsi="Cambria" w:cstheme="minorHAnsi"/>
                <w:i/>
                <w:sz w:val="20"/>
                <w:szCs w:val="20"/>
              </w:rPr>
            </w:pPr>
            <w:r w:rsidRPr="00D07926">
              <w:rPr>
                <w:rFonts w:ascii="Cambria" w:hAnsi="Cambria" w:cstheme="minorHAnsi"/>
                <w:i/>
                <w:sz w:val="20"/>
                <w:szCs w:val="20"/>
              </w:rPr>
              <w:t xml:space="preserve">Αυτόνομη εργασία </w:t>
            </w:r>
          </w:p>
          <w:p w14:paraId="5624CA6C" w14:textId="77777777" w:rsidR="00B879DD" w:rsidRPr="00D07926" w:rsidRDefault="0079765A" w:rsidP="00D07926">
            <w:pPr>
              <w:pStyle w:val="a3"/>
              <w:widowControl w:val="0"/>
              <w:numPr>
                <w:ilvl w:val="0"/>
                <w:numId w:val="9"/>
              </w:numPr>
              <w:autoSpaceDE w:val="0"/>
              <w:autoSpaceDN w:val="0"/>
              <w:adjustRightInd w:val="0"/>
              <w:spacing w:line="240" w:lineRule="auto"/>
              <w:rPr>
                <w:rFonts w:ascii="Cambria" w:hAnsi="Cambria" w:cstheme="minorHAnsi"/>
                <w:i/>
                <w:sz w:val="20"/>
                <w:szCs w:val="20"/>
              </w:rPr>
            </w:pPr>
            <w:r w:rsidRPr="00D07926">
              <w:rPr>
                <w:rFonts w:ascii="Cambria" w:hAnsi="Cambria" w:cstheme="minorHAnsi"/>
                <w:i/>
                <w:sz w:val="20"/>
                <w:szCs w:val="20"/>
              </w:rPr>
              <w:t xml:space="preserve">Ομαδική εργασία </w:t>
            </w:r>
          </w:p>
          <w:p w14:paraId="6A535A65" w14:textId="77777777" w:rsidR="00B879DD" w:rsidRPr="00D07926" w:rsidRDefault="0079765A" w:rsidP="00D07926">
            <w:pPr>
              <w:pStyle w:val="a3"/>
              <w:widowControl w:val="0"/>
              <w:numPr>
                <w:ilvl w:val="0"/>
                <w:numId w:val="9"/>
              </w:numPr>
              <w:autoSpaceDE w:val="0"/>
              <w:autoSpaceDN w:val="0"/>
              <w:adjustRightInd w:val="0"/>
              <w:spacing w:line="240" w:lineRule="auto"/>
              <w:rPr>
                <w:rFonts w:ascii="Cambria" w:hAnsi="Cambria" w:cstheme="minorHAnsi"/>
                <w:i/>
                <w:sz w:val="20"/>
                <w:szCs w:val="20"/>
              </w:rPr>
            </w:pPr>
            <w:r w:rsidRPr="00D07926">
              <w:rPr>
                <w:rFonts w:ascii="Cambria" w:hAnsi="Cambria" w:cstheme="minorHAnsi"/>
                <w:i/>
                <w:sz w:val="20"/>
                <w:szCs w:val="20"/>
              </w:rPr>
              <w:t xml:space="preserve">Παραγωγή νέων ερευνητικών ιδεών </w:t>
            </w:r>
            <w:r w:rsidR="00B879DD" w:rsidRPr="00D07926">
              <w:rPr>
                <w:rFonts w:ascii="Cambria" w:hAnsi="Cambria" w:cstheme="minorHAnsi"/>
                <w:i/>
                <w:sz w:val="20"/>
                <w:szCs w:val="20"/>
              </w:rPr>
              <w:t xml:space="preserve">Σεβασμός στη διαφορετικότητα και στην </w:t>
            </w:r>
            <w:proofErr w:type="spellStart"/>
            <w:r w:rsidR="00B879DD" w:rsidRPr="00D07926">
              <w:rPr>
                <w:rFonts w:ascii="Cambria" w:hAnsi="Cambria" w:cstheme="minorHAnsi"/>
                <w:i/>
                <w:sz w:val="20"/>
                <w:szCs w:val="20"/>
              </w:rPr>
              <w:t>πολυπολιτισμικότητα</w:t>
            </w:r>
            <w:proofErr w:type="spellEnd"/>
            <w:r w:rsidR="00B879DD" w:rsidRPr="00D07926">
              <w:rPr>
                <w:rFonts w:ascii="Cambria" w:hAnsi="Cambria" w:cstheme="minorHAnsi"/>
                <w:i/>
                <w:sz w:val="20"/>
                <w:szCs w:val="20"/>
              </w:rPr>
              <w:t xml:space="preserve"> </w:t>
            </w:r>
          </w:p>
          <w:p w14:paraId="6283550E" w14:textId="06F46F02" w:rsidR="00B879DD" w:rsidRPr="00D07926" w:rsidRDefault="00B879DD" w:rsidP="00D07926">
            <w:pPr>
              <w:pStyle w:val="a3"/>
              <w:widowControl w:val="0"/>
              <w:numPr>
                <w:ilvl w:val="0"/>
                <w:numId w:val="9"/>
              </w:numPr>
              <w:autoSpaceDE w:val="0"/>
              <w:autoSpaceDN w:val="0"/>
              <w:adjustRightInd w:val="0"/>
              <w:spacing w:line="240" w:lineRule="auto"/>
              <w:rPr>
                <w:rFonts w:ascii="Cambria" w:hAnsi="Cambria" w:cstheme="minorHAnsi"/>
                <w:i/>
                <w:sz w:val="20"/>
                <w:szCs w:val="20"/>
              </w:rPr>
            </w:pPr>
            <w:r w:rsidRPr="00D07926">
              <w:rPr>
                <w:rFonts w:ascii="Cambria" w:hAnsi="Cambria" w:cstheme="minorHAnsi"/>
                <w:i/>
                <w:sz w:val="20"/>
                <w:szCs w:val="20"/>
              </w:rPr>
              <w:t xml:space="preserve">Σεβασμός στο φυσικό περιβάλλον </w:t>
            </w:r>
          </w:p>
          <w:p w14:paraId="1AFF59A6" w14:textId="135C7728" w:rsidR="0079765A" w:rsidRPr="00D07926" w:rsidRDefault="004851A5" w:rsidP="00D07926">
            <w:pPr>
              <w:pStyle w:val="a3"/>
              <w:widowControl w:val="0"/>
              <w:numPr>
                <w:ilvl w:val="0"/>
                <w:numId w:val="9"/>
              </w:numPr>
              <w:autoSpaceDE w:val="0"/>
              <w:autoSpaceDN w:val="0"/>
              <w:adjustRightInd w:val="0"/>
              <w:spacing w:line="240" w:lineRule="auto"/>
              <w:rPr>
                <w:rFonts w:ascii="Cambria" w:hAnsi="Cambria" w:cstheme="minorHAnsi"/>
                <w:i/>
                <w:sz w:val="20"/>
                <w:szCs w:val="20"/>
              </w:rPr>
            </w:pPr>
            <w:r w:rsidRPr="00D07926">
              <w:rPr>
                <w:rFonts w:ascii="Cambria" w:hAnsi="Cambria" w:cstheme="minorHAnsi"/>
                <w:i/>
                <w:sz w:val="20"/>
                <w:szCs w:val="20"/>
              </w:rPr>
              <w:t>Προαγωγή της ελεύθερης, δημιουργικής και επαγωγικής σκέψης</w:t>
            </w:r>
          </w:p>
          <w:p w14:paraId="511EE8B4" w14:textId="77777777" w:rsidR="0079765A" w:rsidRPr="00D07926" w:rsidRDefault="0079765A" w:rsidP="00D07926">
            <w:pPr>
              <w:rPr>
                <w:rFonts w:ascii="Cambria" w:hAnsi="Cambria" w:cstheme="minorHAnsi"/>
                <w:b/>
                <w:sz w:val="20"/>
                <w:szCs w:val="20"/>
                <w:lang w:val="el-GR"/>
              </w:rPr>
            </w:pPr>
          </w:p>
        </w:tc>
        <w:tc>
          <w:tcPr>
            <w:tcW w:w="5528" w:type="dxa"/>
            <w:gridSpan w:val="5"/>
            <w:shd w:val="clear" w:color="auto" w:fill="F2F2F2" w:themeFill="background1" w:themeFillShade="F2"/>
          </w:tcPr>
          <w:p w14:paraId="4FA75DE8" w14:textId="5AFE52FE" w:rsidR="0079765A" w:rsidRPr="00D07926" w:rsidRDefault="0079765A" w:rsidP="00D07926">
            <w:pPr>
              <w:rPr>
                <w:rFonts w:ascii="Cambria" w:hAnsi="Cambria" w:cstheme="minorHAnsi"/>
                <w:i/>
                <w:sz w:val="20"/>
                <w:szCs w:val="20"/>
                <w:lang w:val="el-GR"/>
              </w:rPr>
            </w:pPr>
            <w:r w:rsidRPr="00D07926">
              <w:rPr>
                <w:rFonts w:ascii="Cambria" w:hAnsi="Cambria" w:cstheme="minorHAnsi"/>
                <w:i/>
                <w:sz w:val="20"/>
                <w:szCs w:val="20"/>
                <w:lang w:val="el-GR"/>
              </w:rPr>
              <w:t>Προαγωγή της ελεύθερης, δημιουργικής και επαγωγικής σκέψης</w:t>
            </w:r>
          </w:p>
        </w:tc>
      </w:tr>
      <w:tr w:rsidR="007D382B" w:rsidRPr="00D07926" w14:paraId="4A9A2615" w14:textId="77777777" w:rsidTr="00CE00D4">
        <w:tc>
          <w:tcPr>
            <w:tcW w:w="10632" w:type="dxa"/>
            <w:gridSpan w:val="6"/>
            <w:shd w:val="clear" w:color="auto" w:fill="D9D9D9" w:themeFill="background1" w:themeFillShade="D9"/>
          </w:tcPr>
          <w:p w14:paraId="085BF387" w14:textId="77777777" w:rsidR="0079765A" w:rsidRPr="00D07926" w:rsidRDefault="0079765A" w:rsidP="00D07926">
            <w:pPr>
              <w:widowControl w:val="0"/>
              <w:autoSpaceDE w:val="0"/>
              <w:autoSpaceDN w:val="0"/>
              <w:adjustRightInd w:val="0"/>
              <w:rPr>
                <w:rFonts w:ascii="Cambria" w:hAnsi="Cambria" w:cstheme="minorHAnsi"/>
                <w:b/>
                <w:sz w:val="20"/>
                <w:szCs w:val="20"/>
                <w:lang w:val="el-GR"/>
              </w:rPr>
            </w:pPr>
            <w:r w:rsidRPr="00D07926">
              <w:rPr>
                <w:rFonts w:ascii="Cambria" w:hAnsi="Cambria" w:cstheme="minorHAnsi"/>
                <w:b/>
                <w:sz w:val="20"/>
                <w:szCs w:val="20"/>
                <w:lang w:val="el-GR"/>
              </w:rPr>
              <w:t>3. ΠΕΡΙΕΧΟΜΕΝΟ ΜΑΘΗΜΑΤΟΣ</w:t>
            </w:r>
          </w:p>
        </w:tc>
      </w:tr>
      <w:tr w:rsidR="007D382B" w:rsidRPr="00D07926" w14:paraId="0AE1AD6D" w14:textId="77777777" w:rsidTr="00CE00D4">
        <w:tc>
          <w:tcPr>
            <w:tcW w:w="10632" w:type="dxa"/>
            <w:gridSpan w:val="6"/>
            <w:shd w:val="clear" w:color="auto" w:fill="auto"/>
          </w:tcPr>
          <w:p w14:paraId="3FDAF2C5" w14:textId="77777777" w:rsidR="00877657" w:rsidRPr="00D07926" w:rsidRDefault="00877657" w:rsidP="00D07926">
            <w:pPr>
              <w:contextualSpacing/>
              <w:rPr>
                <w:rFonts w:ascii="Cambria" w:hAnsi="Cambria" w:cstheme="minorHAnsi"/>
                <w:b/>
                <w:sz w:val="20"/>
                <w:szCs w:val="20"/>
                <w:lang w:val="el-GR"/>
              </w:rPr>
            </w:pPr>
            <w:r w:rsidRPr="00D07926">
              <w:rPr>
                <w:rFonts w:ascii="Cambria" w:hAnsi="Cambria" w:cstheme="minorHAnsi"/>
                <w:b/>
                <w:sz w:val="20"/>
                <w:szCs w:val="20"/>
                <w:lang w:val="el-GR"/>
              </w:rPr>
              <w:t xml:space="preserve">Οι διαλέξεις περιλαμβάνουν: </w:t>
            </w:r>
          </w:p>
          <w:p w14:paraId="53CF36E3" w14:textId="77777777" w:rsidR="00450530" w:rsidRPr="00D07926" w:rsidRDefault="00450530" w:rsidP="00D07926">
            <w:pPr>
              <w:pStyle w:val="a3"/>
              <w:numPr>
                <w:ilvl w:val="0"/>
                <w:numId w:val="6"/>
              </w:numPr>
              <w:spacing w:line="240" w:lineRule="auto"/>
              <w:rPr>
                <w:rFonts w:ascii="Cambria" w:hAnsi="Cambria" w:cstheme="minorHAnsi"/>
                <w:sz w:val="20"/>
                <w:szCs w:val="20"/>
              </w:rPr>
            </w:pPr>
            <w:r w:rsidRPr="00D07926">
              <w:rPr>
                <w:rFonts w:ascii="Cambria" w:hAnsi="Cambria" w:cstheme="minorHAnsi"/>
                <w:sz w:val="20"/>
                <w:szCs w:val="20"/>
              </w:rPr>
              <w:t>Τι είναι η βιοποικιλότητα</w:t>
            </w:r>
          </w:p>
          <w:p w14:paraId="4F798897" w14:textId="77777777" w:rsidR="00450530" w:rsidRPr="00D07926" w:rsidRDefault="00450530" w:rsidP="00D07926">
            <w:pPr>
              <w:pStyle w:val="a3"/>
              <w:numPr>
                <w:ilvl w:val="0"/>
                <w:numId w:val="6"/>
              </w:numPr>
              <w:spacing w:line="240" w:lineRule="auto"/>
              <w:rPr>
                <w:rFonts w:ascii="Cambria" w:hAnsi="Cambria" w:cstheme="minorHAnsi"/>
                <w:sz w:val="20"/>
                <w:szCs w:val="20"/>
              </w:rPr>
            </w:pPr>
            <w:r w:rsidRPr="00D07926">
              <w:rPr>
                <w:rFonts w:ascii="Cambria" w:hAnsi="Cambria" w:cstheme="minorHAnsi"/>
                <w:sz w:val="20"/>
                <w:szCs w:val="20"/>
              </w:rPr>
              <w:t xml:space="preserve"> Συστατικά και μέτρηση της βιοποικιλότητας</w:t>
            </w:r>
          </w:p>
          <w:p w14:paraId="0479F8CD" w14:textId="77777777" w:rsidR="00450530" w:rsidRPr="00D07926" w:rsidRDefault="00450530" w:rsidP="00D07926">
            <w:pPr>
              <w:pStyle w:val="a3"/>
              <w:numPr>
                <w:ilvl w:val="0"/>
                <w:numId w:val="6"/>
              </w:numPr>
              <w:spacing w:line="240" w:lineRule="auto"/>
              <w:rPr>
                <w:rFonts w:ascii="Cambria" w:hAnsi="Cambria" w:cstheme="minorHAnsi"/>
                <w:sz w:val="20"/>
                <w:szCs w:val="20"/>
              </w:rPr>
            </w:pPr>
            <w:r w:rsidRPr="00D07926">
              <w:rPr>
                <w:rFonts w:ascii="Cambria" w:hAnsi="Cambria" w:cstheme="minorHAnsi"/>
                <w:sz w:val="20"/>
                <w:szCs w:val="20"/>
              </w:rPr>
              <w:t xml:space="preserve"> Ιστορία της βιοποικιλότητας</w:t>
            </w:r>
          </w:p>
          <w:p w14:paraId="564A922F" w14:textId="77777777" w:rsidR="00450530" w:rsidRPr="00D07926" w:rsidRDefault="00450530" w:rsidP="00D07926">
            <w:pPr>
              <w:pStyle w:val="a3"/>
              <w:numPr>
                <w:ilvl w:val="0"/>
                <w:numId w:val="6"/>
              </w:numPr>
              <w:spacing w:line="240" w:lineRule="auto"/>
              <w:rPr>
                <w:rFonts w:ascii="Cambria" w:hAnsi="Cambria" w:cstheme="minorHAnsi"/>
                <w:sz w:val="20"/>
                <w:szCs w:val="20"/>
              </w:rPr>
            </w:pPr>
            <w:r w:rsidRPr="00D07926">
              <w:rPr>
                <w:rFonts w:ascii="Cambria" w:hAnsi="Cambria" w:cstheme="minorHAnsi"/>
                <w:sz w:val="20"/>
                <w:szCs w:val="20"/>
              </w:rPr>
              <w:t xml:space="preserve"> Είδη που υπάρχουν σήμερα</w:t>
            </w:r>
          </w:p>
          <w:p w14:paraId="05D6FA62" w14:textId="77777777" w:rsidR="00450530" w:rsidRPr="00D07926" w:rsidRDefault="00450530" w:rsidP="00D07926">
            <w:pPr>
              <w:pStyle w:val="a3"/>
              <w:numPr>
                <w:ilvl w:val="0"/>
                <w:numId w:val="6"/>
              </w:numPr>
              <w:spacing w:line="240" w:lineRule="auto"/>
              <w:rPr>
                <w:rFonts w:ascii="Cambria" w:hAnsi="Cambria" w:cstheme="minorHAnsi"/>
                <w:sz w:val="20"/>
                <w:szCs w:val="20"/>
              </w:rPr>
            </w:pPr>
            <w:r w:rsidRPr="00D07926">
              <w:rPr>
                <w:rFonts w:ascii="Cambria" w:hAnsi="Cambria" w:cstheme="minorHAnsi"/>
                <w:sz w:val="20"/>
                <w:szCs w:val="20"/>
              </w:rPr>
              <w:t xml:space="preserve"> Παράγοντες διαβάθμισης της βιοποικιλότητας</w:t>
            </w:r>
          </w:p>
          <w:p w14:paraId="235024E5" w14:textId="77777777" w:rsidR="00450530" w:rsidRPr="00D07926" w:rsidRDefault="00450530" w:rsidP="00D07926">
            <w:pPr>
              <w:pStyle w:val="a3"/>
              <w:numPr>
                <w:ilvl w:val="0"/>
                <w:numId w:val="6"/>
              </w:numPr>
              <w:spacing w:line="240" w:lineRule="auto"/>
              <w:rPr>
                <w:rFonts w:ascii="Cambria" w:hAnsi="Cambria" w:cstheme="minorHAnsi"/>
                <w:sz w:val="20"/>
                <w:szCs w:val="20"/>
              </w:rPr>
            </w:pPr>
            <w:r w:rsidRPr="00D07926">
              <w:rPr>
                <w:rFonts w:ascii="Cambria" w:hAnsi="Cambria" w:cstheme="minorHAnsi"/>
                <w:sz w:val="20"/>
                <w:szCs w:val="20"/>
              </w:rPr>
              <w:t xml:space="preserve"> Ποικιλότητα και περιβαλλοντικές παράμετροι</w:t>
            </w:r>
          </w:p>
          <w:p w14:paraId="54A42DDF" w14:textId="77777777" w:rsidR="00450530" w:rsidRPr="00D07926" w:rsidRDefault="00450530" w:rsidP="00D07926">
            <w:pPr>
              <w:pStyle w:val="a3"/>
              <w:numPr>
                <w:ilvl w:val="0"/>
                <w:numId w:val="6"/>
              </w:numPr>
              <w:spacing w:line="240" w:lineRule="auto"/>
              <w:rPr>
                <w:rFonts w:ascii="Cambria" w:hAnsi="Cambria" w:cstheme="minorHAnsi"/>
                <w:sz w:val="20"/>
                <w:szCs w:val="20"/>
              </w:rPr>
            </w:pPr>
            <w:r w:rsidRPr="00D07926">
              <w:rPr>
                <w:rFonts w:ascii="Cambria" w:hAnsi="Cambria" w:cstheme="minorHAnsi"/>
                <w:sz w:val="20"/>
                <w:szCs w:val="20"/>
              </w:rPr>
              <w:t xml:space="preserve"> Σύγκλιση. Πρόβλεψη της ποικιλότητας μιας ταξινομικής ομάδας</w:t>
            </w:r>
          </w:p>
          <w:p w14:paraId="3980A532" w14:textId="77777777" w:rsidR="00450530" w:rsidRPr="00D07926" w:rsidRDefault="00450530" w:rsidP="00D07926">
            <w:pPr>
              <w:pStyle w:val="a3"/>
              <w:numPr>
                <w:ilvl w:val="0"/>
                <w:numId w:val="6"/>
              </w:numPr>
              <w:spacing w:line="240" w:lineRule="auto"/>
              <w:rPr>
                <w:rFonts w:ascii="Cambria" w:hAnsi="Cambria" w:cstheme="minorHAnsi"/>
                <w:sz w:val="20"/>
                <w:szCs w:val="20"/>
              </w:rPr>
            </w:pPr>
            <w:r w:rsidRPr="00D07926">
              <w:rPr>
                <w:rFonts w:ascii="Cambria" w:hAnsi="Cambria" w:cstheme="minorHAnsi"/>
                <w:sz w:val="20"/>
                <w:szCs w:val="20"/>
              </w:rPr>
              <w:t>από τη ποικιλότητα μιας άλλης</w:t>
            </w:r>
          </w:p>
          <w:p w14:paraId="174E3932" w14:textId="77777777" w:rsidR="00450530" w:rsidRPr="00D07926" w:rsidRDefault="00450530" w:rsidP="00D07926">
            <w:pPr>
              <w:pStyle w:val="a3"/>
              <w:numPr>
                <w:ilvl w:val="0"/>
                <w:numId w:val="6"/>
              </w:numPr>
              <w:spacing w:line="240" w:lineRule="auto"/>
              <w:rPr>
                <w:rFonts w:ascii="Cambria" w:hAnsi="Cambria" w:cstheme="minorHAnsi"/>
                <w:sz w:val="20"/>
                <w:szCs w:val="20"/>
              </w:rPr>
            </w:pPr>
            <w:r w:rsidRPr="00D07926">
              <w:rPr>
                <w:rFonts w:ascii="Cambria" w:hAnsi="Cambria" w:cstheme="minorHAnsi"/>
                <w:sz w:val="20"/>
                <w:szCs w:val="20"/>
              </w:rPr>
              <w:t xml:space="preserve"> Χρηστική αξία της βιοποικιλότητας (άμεση, έμμεση)</w:t>
            </w:r>
          </w:p>
          <w:p w14:paraId="2EF4F853" w14:textId="77777777" w:rsidR="00450530" w:rsidRPr="00D07926" w:rsidRDefault="00450530" w:rsidP="00D07926">
            <w:pPr>
              <w:pStyle w:val="a3"/>
              <w:numPr>
                <w:ilvl w:val="0"/>
                <w:numId w:val="6"/>
              </w:numPr>
              <w:spacing w:line="240" w:lineRule="auto"/>
              <w:rPr>
                <w:rFonts w:ascii="Cambria" w:hAnsi="Cambria" w:cstheme="minorHAnsi"/>
                <w:sz w:val="20"/>
                <w:szCs w:val="20"/>
              </w:rPr>
            </w:pPr>
            <w:r w:rsidRPr="00D07926">
              <w:rPr>
                <w:rFonts w:ascii="Cambria" w:hAnsi="Cambria" w:cstheme="minorHAnsi"/>
                <w:sz w:val="20"/>
                <w:szCs w:val="20"/>
              </w:rPr>
              <w:t xml:space="preserve"> Μη χρηστική αξία της βιοποικιλότητας</w:t>
            </w:r>
          </w:p>
          <w:p w14:paraId="06E754BC" w14:textId="77777777" w:rsidR="00450530" w:rsidRPr="00D07926" w:rsidRDefault="00450530" w:rsidP="00D07926">
            <w:pPr>
              <w:pStyle w:val="a3"/>
              <w:numPr>
                <w:ilvl w:val="0"/>
                <w:numId w:val="6"/>
              </w:numPr>
              <w:spacing w:line="240" w:lineRule="auto"/>
              <w:rPr>
                <w:rFonts w:ascii="Cambria" w:hAnsi="Cambria" w:cstheme="minorHAnsi"/>
                <w:sz w:val="20"/>
                <w:szCs w:val="20"/>
              </w:rPr>
            </w:pPr>
            <w:r w:rsidRPr="00D07926">
              <w:rPr>
                <w:rFonts w:ascii="Cambria" w:hAnsi="Cambria" w:cstheme="minorHAnsi"/>
                <w:sz w:val="20"/>
                <w:szCs w:val="20"/>
              </w:rPr>
              <w:t xml:space="preserve"> Αιτίες της ανθρώπινης επίδρασης στη βιοποικιλότητα</w:t>
            </w:r>
          </w:p>
          <w:p w14:paraId="73AA55D5" w14:textId="77777777" w:rsidR="00450530" w:rsidRPr="00D07926" w:rsidRDefault="00450530" w:rsidP="00D07926">
            <w:pPr>
              <w:pStyle w:val="a3"/>
              <w:numPr>
                <w:ilvl w:val="0"/>
                <w:numId w:val="6"/>
              </w:numPr>
              <w:spacing w:line="240" w:lineRule="auto"/>
              <w:rPr>
                <w:rFonts w:ascii="Cambria" w:hAnsi="Cambria" w:cstheme="minorHAnsi"/>
                <w:sz w:val="20"/>
                <w:szCs w:val="20"/>
              </w:rPr>
            </w:pPr>
            <w:r w:rsidRPr="00D07926">
              <w:rPr>
                <w:rFonts w:ascii="Cambria" w:hAnsi="Cambria" w:cstheme="minorHAnsi"/>
                <w:sz w:val="20"/>
                <w:szCs w:val="20"/>
              </w:rPr>
              <w:t xml:space="preserve"> Συνέπειες της ανθρώπινης δραστηριότητας στη βιοποικιλότητα</w:t>
            </w:r>
          </w:p>
          <w:p w14:paraId="68ABCCA7" w14:textId="77777777" w:rsidR="00450530" w:rsidRPr="00D07926" w:rsidRDefault="00450530" w:rsidP="00D07926">
            <w:pPr>
              <w:pStyle w:val="a3"/>
              <w:numPr>
                <w:ilvl w:val="0"/>
                <w:numId w:val="6"/>
              </w:numPr>
              <w:spacing w:line="240" w:lineRule="auto"/>
              <w:rPr>
                <w:rFonts w:ascii="Cambria" w:hAnsi="Cambria" w:cstheme="minorHAnsi"/>
                <w:sz w:val="20"/>
                <w:szCs w:val="20"/>
              </w:rPr>
            </w:pPr>
            <w:r w:rsidRPr="00D07926">
              <w:rPr>
                <w:rFonts w:ascii="Cambria" w:hAnsi="Cambria" w:cstheme="minorHAnsi"/>
                <w:sz w:val="20"/>
                <w:szCs w:val="20"/>
              </w:rPr>
              <w:t xml:space="preserve"> Η Σύμβαση για τη βιολογική ποικιλότητα</w:t>
            </w:r>
          </w:p>
          <w:p w14:paraId="21D721AC" w14:textId="77777777" w:rsidR="00450530" w:rsidRPr="00D07926" w:rsidRDefault="00450530" w:rsidP="00D07926">
            <w:pPr>
              <w:pStyle w:val="a3"/>
              <w:numPr>
                <w:ilvl w:val="0"/>
                <w:numId w:val="6"/>
              </w:numPr>
              <w:spacing w:line="240" w:lineRule="auto"/>
              <w:rPr>
                <w:rFonts w:ascii="Cambria" w:hAnsi="Cambria" w:cstheme="minorHAnsi"/>
                <w:sz w:val="20"/>
                <w:szCs w:val="20"/>
              </w:rPr>
            </w:pPr>
            <w:r w:rsidRPr="00D07926">
              <w:rPr>
                <w:rFonts w:ascii="Cambria" w:hAnsi="Cambria" w:cstheme="minorHAnsi"/>
                <w:sz w:val="20"/>
                <w:szCs w:val="20"/>
              </w:rPr>
              <w:lastRenderedPageBreak/>
              <w:t xml:space="preserve"> Η ανταπόκριση στη Σύμβαση για τη διατήρηση της ποικιλότητας</w:t>
            </w:r>
          </w:p>
          <w:p w14:paraId="553398C0" w14:textId="77777777" w:rsidR="00450530" w:rsidRPr="00D07926" w:rsidRDefault="00450530" w:rsidP="00D07926">
            <w:pPr>
              <w:pStyle w:val="a3"/>
              <w:numPr>
                <w:ilvl w:val="0"/>
                <w:numId w:val="6"/>
              </w:numPr>
              <w:spacing w:line="240" w:lineRule="auto"/>
              <w:rPr>
                <w:rFonts w:ascii="Cambria" w:hAnsi="Cambria" w:cstheme="minorHAnsi"/>
                <w:b/>
                <w:sz w:val="20"/>
                <w:szCs w:val="20"/>
              </w:rPr>
            </w:pPr>
            <w:r w:rsidRPr="00D07926">
              <w:rPr>
                <w:rFonts w:ascii="Cambria" w:hAnsi="Cambria" w:cstheme="minorHAnsi"/>
                <w:b/>
                <w:sz w:val="20"/>
                <w:szCs w:val="20"/>
              </w:rPr>
              <w:t xml:space="preserve">            Εργαστηριακή άσκηση </w:t>
            </w:r>
          </w:p>
          <w:p w14:paraId="3777F2B7" w14:textId="77777777" w:rsidR="00450530" w:rsidRPr="00D07926" w:rsidRDefault="00450530" w:rsidP="00D07926">
            <w:pPr>
              <w:pStyle w:val="a3"/>
              <w:numPr>
                <w:ilvl w:val="0"/>
                <w:numId w:val="6"/>
              </w:numPr>
              <w:spacing w:line="240" w:lineRule="auto"/>
              <w:rPr>
                <w:rFonts w:ascii="Cambria" w:hAnsi="Cambria" w:cstheme="minorHAnsi"/>
                <w:sz w:val="20"/>
                <w:szCs w:val="20"/>
              </w:rPr>
            </w:pPr>
            <w:r w:rsidRPr="00D07926">
              <w:rPr>
                <w:rFonts w:ascii="Cambria" w:hAnsi="Cambria" w:cstheme="minorHAnsi"/>
                <w:sz w:val="20"/>
                <w:szCs w:val="20"/>
              </w:rPr>
              <w:t xml:space="preserve">Ανάθεση εργασιών στα ανωτέρω περιγραφόμενα αντικείμενα. </w:t>
            </w:r>
          </w:p>
          <w:p w14:paraId="01A9EE0A" w14:textId="0FA71EB7" w:rsidR="009F5A5A" w:rsidRPr="00D07926" w:rsidRDefault="00450530" w:rsidP="00D07926">
            <w:pPr>
              <w:pStyle w:val="a3"/>
              <w:numPr>
                <w:ilvl w:val="0"/>
                <w:numId w:val="6"/>
              </w:numPr>
              <w:spacing w:line="240" w:lineRule="auto"/>
              <w:rPr>
                <w:rFonts w:ascii="Cambria" w:hAnsi="Cambria" w:cstheme="minorHAnsi"/>
                <w:sz w:val="20"/>
                <w:szCs w:val="20"/>
              </w:rPr>
            </w:pPr>
            <w:r w:rsidRPr="00D07926">
              <w:rPr>
                <w:rFonts w:ascii="Cambria" w:hAnsi="Cambria" w:cstheme="minorHAnsi"/>
                <w:sz w:val="20"/>
                <w:szCs w:val="20"/>
              </w:rPr>
              <w:t>Ανάλυση εξειδικευμένων θεμάτων ιστορίας, μέτρησης και διατήρησης της βιοποικιλότητας</w:t>
            </w:r>
          </w:p>
          <w:p w14:paraId="34BD9956" w14:textId="603F155F" w:rsidR="001841B9" w:rsidRPr="00D07926" w:rsidRDefault="001841B9" w:rsidP="00D07926">
            <w:pPr>
              <w:rPr>
                <w:rFonts w:ascii="Cambria" w:hAnsi="Cambria" w:cstheme="minorHAnsi"/>
                <w:sz w:val="20"/>
                <w:szCs w:val="20"/>
              </w:rPr>
            </w:pPr>
            <w:r w:rsidRPr="00D07926">
              <w:rPr>
                <w:rFonts w:ascii="Cambria" w:hAnsi="Cambria" w:cstheme="minorHAnsi"/>
                <w:sz w:val="20"/>
                <w:szCs w:val="20"/>
                <w:lang w:val="el-GR"/>
              </w:rPr>
              <w:t>Το μάθημα αποσκοπεί σε</w:t>
            </w:r>
            <w:r w:rsidRPr="00D07926">
              <w:rPr>
                <w:rFonts w:ascii="Cambria" w:hAnsi="Cambria" w:cstheme="minorHAnsi"/>
                <w:sz w:val="20"/>
                <w:szCs w:val="20"/>
              </w:rPr>
              <w:t>:</w:t>
            </w:r>
          </w:p>
          <w:p w14:paraId="671AD170" w14:textId="37085C81" w:rsidR="001841B9" w:rsidRPr="00D07926" w:rsidRDefault="004851A5" w:rsidP="00D07926">
            <w:pPr>
              <w:pStyle w:val="a3"/>
              <w:numPr>
                <w:ilvl w:val="0"/>
                <w:numId w:val="7"/>
              </w:numPr>
              <w:spacing w:line="240" w:lineRule="auto"/>
              <w:rPr>
                <w:rFonts w:ascii="Cambria" w:hAnsi="Cambria" w:cstheme="minorHAnsi"/>
                <w:sz w:val="20"/>
                <w:szCs w:val="20"/>
              </w:rPr>
            </w:pPr>
            <w:r w:rsidRPr="00D07926">
              <w:rPr>
                <w:rFonts w:ascii="Cambria" w:hAnsi="Cambria" w:cstheme="minorHAnsi"/>
                <w:sz w:val="20"/>
                <w:szCs w:val="20"/>
              </w:rPr>
              <w:t>στο να παρέχει το θεωρητικό υπόβαθρο για την κατανόηση της έννοιας της βιοποικιλότητας, των σημαντικότερων παραγόντων που την επηρεάζουν, των μεθόδων μέτρησής της και της ποσοτικής της έκφρασης, καθώς και των μέτρων και πολιτικών για την διατήρησή της.</w:t>
            </w:r>
          </w:p>
        </w:tc>
      </w:tr>
      <w:tr w:rsidR="007D382B" w:rsidRPr="00D07926" w14:paraId="005CF340" w14:textId="77777777" w:rsidTr="00CE00D4">
        <w:tc>
          <w:tcPr>
            <w:tcW w:w="10632" w:type="dxa"/>
            <w:gridSpan w:val="6"/>
            <w:shd w:val="clear" w:color="auto" w:fill="D9D9D9" w:themeFill="background1" w:themeFillShade="D9"/>
          </w:tcPr>
          <w:p w14:paraId="0EC6EC1E" w14:textId="77777777" w:rsidR="0079765A" w:rsidRPr="00D07926" w:rsidRDefault="0079765A" w:rsidP="00D07926">
            <w:pPr>
              <w:widowControl w:val="0"/>
              <w:autoSpaceDE w:val="0"/>
              <w:autoSpaceDN w:val="0"/>
              <w:adjustRightInd w:val="0"/>
              <w:rPr>
                <w:rFonts w:ascii="Cambria" w:hAnsi="Cambria" w:cstheme="minorHAnsi"/>
                <w:i/>
                <w:sz w:val="20"/>
                <w:szCs w:val="20"/>
                <w:lang w:val="el-GR"/>
              </w:rPr>
            </w:pPr>
            <w:r w:rsidRPr="00D07926">
              <w:rPr>
                <w:rFonts w:ascii="Cambria" w:hAnsi="Cambria" w:cstheme="minorHAnsi"/>
                <w:b/>
                <w:sz w:val="20"/>
                <w:szCs w:val="20"/>
                <w:lang w:val="el-GR"/>
              </w:rPr>
              <w:lastRenderedPageBreak/>
              <w:t>4. ΔΙΔΑΚΤΙΚΕΣ και ΜΑΘΗΣΙΑΚΕΣ ΜΕΘΟΔΟΙ - ΑΞΙΟΛΟΓΗΣΗ</w:t>
            </w:r>
          </w:p>
        </w:tc>
      </w:tr>
      <w:tr w:rsidR="007D382B" w:rsidRPr="00D07926" w14:paraId="41B94F08" w14:textId="77777777" w:rsidTr="00CE00D4">
        <w:tc>
          <w:tcPr>
            <w:tcW w:w="5104" w:type="dxa"/>
            <w:shd w:val="clear" w:color="auto" w:fill="F2F2F2" w:themeFill="background1" w:themeFillShade="F2"/>
          </w:tcPr>
          <w:p w14:paraId="08EC8225" w14:textId="1E7AABEB" w:rsidR="0079765A" w:rsidRPr="00D07926" w:rsidRDefault="0079765A" w:rsidP="00D07926">
            <w:pPr>
              <w:widowControl w:val="0"/>
              <w:autoSpaceDE w:val="0"/>
              <w:autoSpaceDN w:val="0"/>
              <w:adjustRightInd w:val="0"/>
              <w:rPr>
                <w:rFonts w:ascii="Cambria" w:hAnsi="Cambria" w:cstheme="minorHAnsi"/>
                <w:b/>
                <w:sz w:val="20"/>
                <w:szCs w:val="20"/>
                <w:lang w:val="el-GR"/>
              </w:rPr>
            </w:pPr>
            <w:r w:rsidRPr="00D07926">
              <w:rPr>
                <w:rFonts w:ascii="Cambria" w:hAnsi="Cambria" w:cstheme="minorHAnsi"/>
                <w:b/>
                <w:sz w:val="20"/>
                <w:szCs w:val="20"/>
                <w:lang w:val="el-GR"/>
              </w:rPr>
              <w:t>ΤΡΟΠΟΣ ΠΑΡΑΔΟΣΗΣ</w:t>
            </w:r>
            <w:r w:rsidRPr="00D07926">
              <w:rPr>
                <w:rFonts w:ascii="Cambria" w:hAnsi="Cambria" w:cstheme="minorHAnsi"/>
                <w:b/>
                <w:sz w:val="20"/>
                <w:szCs w:val="20"/>
                <w:lang w:val="el-GR"/>
              </w:rPr>
              <w:br/>
            </w:r>
            <w:r w:rsidRPr="00D07926">
              <w:rPr>
                <w:rFonts w:ascii="Cambria" w:hAnsi="Cambria" w:cstheme="minorHAnsi"/>
                <w:i/>
                <w:sz w:val="20"/>
                <w:szCs w:val="20"/>
                <w:lang w:val="el-GR"/>
              </w:rPr>
              <w:t>Πρόσωπο με πρόσωπο, Εξ αποστάσεως εκπαίδευση</w:t>
            </w:r>
            <w:r w:rsidR="005348E2" w:rsidRPr="00D07926">
              <w:rPr>
                <w:rFonts w:ascii="Cambria" w:hAnsi="Cambria" w:cstheme="minorHAnsi"/>
                <w:i/>
                <w:sz w:val="20"/>
                <w:szCs w:val="20"/>
                <w:lang w:val="el-GR"/>
              </w:rPr>
              <w:t xml:space="preserve"> </w:t>
            </w:r>
            <w:r w:rsidRPr="00D07926">
              <w:rPr>
                <w:rFonts w:ascii="Cambria" w:hAnsi="Cambria" w:cstheme="minorHAnsi"/>
                <w:i/>
                <w:sz w:val="20"/>
                <w:szCs w:val="20"/>
                <w:lang w:val="el-GR"/>
              </w:rPr>
              <w:t>κ.λπ.</w:t>
            </w:r>
          </w:p>
        </w:tc>
        <w:tc>
          <w:tcPr>
            <w:tcW w:w="5528" w:type="dxa"/>
            <w:gridSpan w:val="5"/>
            <w:shd w:val="clear" w:color="auto" w:fill="auto"/>
          </w:tcPr>
          <w:p w14:paraId="74497924" w14:textId="39A2CAF7" w:rsidR="0079765A" w:rsidRPr="00D07926" w:rsidRDefault="0079765A" w:rsidP="00D07926">
            <w:pPr>
              <w:widowControl w:val="0"/>
              <w:autoSpaceDE w:val="0"/>
              <w:autoSpaceDN w:val="0"/>
              <w:adjustRightInd w:val="0"/>
              <w:rPr>
                <w:rFonts w:ascii="Cambria" w:hAnsi="Cambria" w:cstheme="minorHAnsi"/>
                <w:bCs/>
                <w:sz w:val="20"/>
                <w:szCs w:val="20"/>
                <w:lang w:val="el-GR"/>
              </w:rPr>
            </w:pPr>
          </w:p>
        </w:tc>
      </w:tr>
      <w:tr w:rsidR="007D382B" w:rsidRPr="00D07926" w14:paraId="485DF3F0" w14:textId="77777777" w:rsidTr="00CE00D4">
        <w:tc>
          <w:tcPr>
            <w:tcW w:w="5104" w:type="dxa"/>
            <w:shd w:val="clear" w:color="auto" w:fill="F2F2F2" w:themeFill="background1" w:themeFillShade="F2"/>
          </w:tcPr>
          <w:p w14:paraId="7D19C549" w14:textId="77777777" w:rsidR="0079765A" w:rsidRPr="00D07926" w:rsidRDefault="0079765A" w:rsidP="00D07926">
            <w:pPr>
              <w:widowControl w:val="0"/>
              <w:autoSpaceDE w:val="0"/>
              <w:autoSpaceDN w:val="0"/>
              <w:adjustRightInd w:val="0"/>
              <w:rPr>
                <w:rFonts w:ascii="Cambria" w:hAnsi="Cambria" w:cstheme="minorHAnsi"/>
                <w:b/>
                <w:sz w:val="20"/>
                <w:szCs w:val="20"/>
                <w:lang w:val="el-GR"/>
              </w:rPr>
            </w:pPr>
            <w:r w:rsidRPr="00D07926">
              <w:rPr>
                <w:rFonts w:ascii="Cambria" w:hAnsi="Cambria" w:cstheme="minorHAnsi"/>
                <w:b/>
                <w:sz w:val="20"/>
                <w:szCs w:val="20"/>
                <w:lang w:val="el-GR"/>
              </w:rPr>
              <w:t>ΧΡΗΣΗ ΤΕΧΝΟΛΟΓΙΩΝ ΠΛΗΡΟΦΟΡΙΑΣ ΚΑΙ ΕΠΙΚΟΙΝΩΝΙΩΝ</w:t>
            </w:r>
            <w:r w:rsidRPr="00D07926">
              <w:rPr>
                <w:rFonts w:ascii="Cambria" w:hAnsi="Cambria" w:cstheme="minorHAnsi"/>
                <w:b/>
                <w:sz w:val="20"/>
                <w:szCs w:val="20"/>
                <w:lang w:val="el-GR"/>
              </w:rPr>
              <w:br/>
            </w:r>
            <w:r w:rsidRPr="00D07926">
              <w:rPr>
                <w:rFonts w:ascii="Cambria" w:hAnsi="Cambria" w:cstheme="minorHAnsi"/>
                <w:i/>
                <w:sz w:val="20"/>
                <w:szCs w:val="20"/>
                <w:lang w:val="el-GR"/>
              </w:rPr>
              <w:t>Χρήση Τ.Π.Ε. στη Διδασκαλία, στην Εργαστηριακή Εκπαίδευση, στην Επικοινωνία με τους φοιτητές</w:t>
            </w:r>
          </w:p>
        </w:tc>
        <w:tc>
          <w:tcPr>
            <w:tcW w:w="5528" w:type="dxa"/>
            <w:gridSpan w:val="5"/>
            <w:shd w:val="clear" w:color="auto" w:fill="FFFFFF" w:themeFill="background1"/>
          </w:tcPr>
          <w:p w14:paraId="18C47821" w14:textId="77777777" w:rsidR="00B879DD" w:rsidRPr="00D07926" w:rsidRDefault="00B879DD" w:rsidP="00D07926">
            <w:pPr>
              <w:widowControl w:val="0"/>
              <w:autoSpaceDE w:val="0"/>
              <w:autoSpaceDN w:val="0"/>
              <w:adjustRightInd w:val="0"/>
              <w:rPr>
                <w:rFonts w:ascii="Cambria" w:hAnsi="Cambria" w:cstheme="minorHAnsi"/>
                <w:bCs/>
                <w:sz w:val="20"/>
                <w:szCs w:val="20"/>
                <w:lang w:val="el-GR"/>
              </w:rPr>
            </w:pPr>
            <w:proofErr w:type="spellStart"/>
            <w:r w:rsidRPr="00D07926">
              <w:rPr>
                <w:rFonts w:ascii="Cambria" w:hAnsi="Cambria" w:cstheme="minorHAnsi"/>
                <w:bCs/>
                <w:sz w:val="20"/>
                <w:szCs w:val="20"/>
                <w:lang w:val="el-GR"/>
              </w:rPr>
              <w:t>Πλατοφόρμα</w:t>
            </w:r>
            <w:proofErr w:type="spellEnd"/>
            <w:r w:rsidRPr="00D07926">
              <w:rPr>
                <w:rFonts w:ascii="Cambria" w:hAnsi="Cambria" w:cstheme="minorHAnsi"/>
                <w:bCs/>
                <w:sz w:val="20"/>
                <w:szCs w:val="20"/>
                <w:lang w:val="el-GR"/>
              </w:rPr>
              <w:t xml:space="preserve"> ασύγχρονης</w:t>
            </w:r>
          </w:p>
          <w:p w14:paraId="57F76156" w14:textId="44414FD2" w:rsidR="0079765A" w:rsidRPr="00D07926" w:rsidRDefault="00B879DD" w:rsidP="00D07926">
            <w:pPr>
              <w:widowControl w:val="0"/>
              <w:autoSpaceDE w:val="0"/>
              <w:autoSpaceDN w:val="0"/>
              <w:adjustRightInd w:val="0"/>
              <w:rPr>
                <w:rFonts w:ascii="Cambria" w:hAnsi="Cambria" w:cstheme="minorHAnsi"/>
                <w:bCs/>
                <w:sz w:val="20"/>
                <w:szCs w:val="20"/>
                <w:lang w:val="el-GR"/>
              </w:rPr>
            </w:pPr>
            <w:r w:rsidRPr="00D07926">
              <w:rPr>
                <w:rFonts w:ascii="Cambria" w:hAnsi="Cambria" w:cstheme="minorHAnsi"/>
                <w:bCs/>
                <w:sz w:val="20"/>
                <w:szCs w:val="20"/>
                <w:lang w:val="el-GR"/>
              </w:rPr>
              <w:t>εκπαίδευσης (E-</w:t>
            </w:r>
            <w:proofErr w:type="spellStart"/>
            <w:r w:rsidRPr="00D07926">
              <w:rPr>
                <w:rFonts w:ascii="Cambria" w:hAnsi="Cambria" w:cstheme="minorHAnsi"/>
                <w:bCs/>
                <w:sz w:val="20"/>
                <w:szCs w:val="20"/>
                <w:lang w:val="el-GR"/>
              </w:rPr>
              <w:t>class</w:t>
            </w:r>
            <w:proofErr w:type="spellEnd"/>
            <w:r w:rsidRPr="00D07926">
              <w:rPr>
                <w:rFonts w:ascii="Cambria" w:hAnsi="Cambria" w:cstheme="minorHAnsi"/>
                <w:bCs/>
                <w:sz w:val="20"/>
                <w:szCs w:val="20"/>
                <w:lang w:val="el-GR"/>
              </w:rPr>
              <w:t>).</w:t>
            </w:r>
          </w:p>
        </w:tc>
      </w:tr>
      <w:tr w:rsidR="007D382B" w:rsidRPr="00D07926" w14:paraId="46A53865" w14:textId="77777777" w:rsidTr="00CE00D4">
        <w:tc>
          <w:tcPr>
            <w:tcW w:w="5104" w:type="dxa"/>
            <w:shd w:val="clear" w:color="auto" w:fill="F2F2F2" w:themeFill="background1" w:themeFillShade="F2"/>
          </w:tcPr>
          <w:p w14:paraId="576413E8" w14:textId="77777777" w:rsidR="0079765A" w:rsidRPr="00D07926" w:rsidRDefault="0079765A" w:rsidP="00D07926">
            <w:pPr>
              <w:rPr>
                <w:rFonts w:ascii="Cambria" w:hAnsi="Cambria" w:cstheme="minorHAnsi"/>
                <w:b/>
                <w:sz w:val="20"/>
                <w:szCs w:val="20"/>
                <w:lang w:val="el-GR"/>
              </w:rPr>
            </w:pPr>
            <w:r w:rsidRPr="00D07926">
              <w:rPr>
                <w:rFonts w:ascii="Cambria" w:hAnsi="Cambria" w:cstheme="minorHAnsi"/>
                <w:b/>
                <w:sz w:val="20"/>
                <w:szCs w:val="20"/>
                <w:lang w:val="el-GR"/>
              </w:rPr>
              <w:t>ΟΡΓΑΝΩΣΗ ΔΙΔΑΣΚΑΛΙΑΣ</w:t>
            </w:r>
          </w:p>
          <w:p w14:paraId="355C7D54" w14:textId="77777777" w:rsidR="0079765A" w:rsidRPr="00D07926" w:rsidRDefault="0079765A" w:rsidP="00D07926">
            <w:pPr>
              <w:rPr>
                <w:rFonts w:ascii="Cambria" w:hAnsi="Cambria" w:cstheme="minorHAnsi"/>
                <w:i/>
                <w:sz w:val="20"/>
                <w:szCs w:val="20"/>
                <w:lang w:val="el-GR"/>
              </w:rPr>
            </w:pPr>
            <w:r w:rsidRPr="00D07926">
              <w:rPr>
                <w:rFonts w:ascii="Cambria" w:hAnsi="Cambria" w:cstheme="minorHAnsi"/>
                <w:i/>
                <w:sz w:val="20"/>
                <w:szCs w:val="20"/>
                <w:lang w:val="el-GR"/>
              </w:rPr>
              <w:t>Περιγράφονται αναλυτικά ο τρόπος και μέθοδοι διδασκαλίας.</w:t>
            </w:r>
          </w:p>
          <w:p w14:paraId="3840D562" w14:textId="77777777" w:rsidR="0079765A" w:rsidRPr="00D07926" w:rsidRDefault="0079765A" w:rsidP="00D07926">
            <w:pPr>
              <w:rPr>
                <w:rFonts w:ascii="Cambria" w:hAnsi="Cambria" w:cstheme="minorHAnsi"/>
                <w:i/>
                <w:sz w:val="20"/>
                <w:szCs w:val="20"/>
                <w:lang w:val="el-GR"/>
              </w:rPr>
            </w:pPr>
            <w:r w:rsidRPr="00D07926">
              <w:rPr>
                <w:rFonts w:ascii="Cambria" w:hAnsi="Cambria" w:cstheme="minorHAnsi"/>
                <w:i/>
                <w:sz w:val="20"/>
                <w:szCs w:val="20"/>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D07926">
              <w:rPr>
                <w:rFonts w:ascii="Cambria" w:hAnsi="Cambria" w:cstheme="minorHAnsi"/>
                <w:i/>
                <w:sz w:val="20"/>
                <w:szCs w:val="20"/>
                <w:lang w:val="el-GR"/>
              </w:rPr>
              <w:t>Διαδραστική</w:t>
            </w:r>
            <w:proofErr w:type="spellEnd"/>
            <w:r w:rsidRPr="00D07926">
              <w:rPr>
                <w:rFonts w:ascii="Cambria" w:hAnsi="Cambria" w:cstheme="minorHAnsi"/>
                <w:i/>
                <w:sz w:val="20"/>
                <w:szCs w:val="20"/>
                <w:lang w:val="el-GR"/>
              </w:rPr>
              <w:t xml:space="preserve"> διδασκαλία, Εκπαιδευτικές επισκέψεις, Εκπόνηση μελέτης (</w:t>
            </w:r>
            <w:r w:rsidRPr="00D07926">
              <w:rPr>
                <w:rFonts w:ascii="Cambria" w:hAnsi="Cambria" w:cstheme="minorHAnsi"/>
                <w:i/>
                <w:sz w:val="20"/>
                <w:szCs w:val="20"/>
              </w:rPr>
              <w:t>project</w:t>
            </w:r>
            <w:r w:rsidRPr="00D07926">
              <w:rPr>
                <w:rFonts w:ascii="Cambria" w:hAnsi="Cambria" w:cstheme="minorHAnsi"/>
                <w:i/>
                <w:sz w:val="20"/>
                <w:szCs w:val="20"/>
                <w:lang w:val="el-GR"/>
              </w:rPr>
              <w:t>), Συγγραφή εργασίας / εργασιών, Καλλιτεχνική δημιουργία, κ.λπ.</w:t>
            </w:r>
          </w:p>
          <w:p w14:paraId="2A46F096" w14:textId="77777777" w:rsidR="0079765A" w:rsidRPr="00D07926" w:rsidRDefault="0079765A" w:rsidP="00D07926">
            <w:pPr>
              <w:rPr>
                <w:rFonts w:ascii="Cambria" w:hAnsi="Cambria" w:cstheme="minorHAnsi"/>
                <w:i/>
                <w:sz w:val="20"/>
                <w:szCs w:val="20"/>
                <w:lang w:val="el-GR"/>
              </w:rPr>
            </w:pPr>
          </w:p>
          <w:p w14:paraId="7E88781D" w14:textId="77777777" w:rsidR="0079765A" w:rsidRPr="00D07926" w:rsidRDefault="0079765A" w:rsidP="00D07926">
            <w:pPr>
              <w:widowControl w:val="0"/>
              <w:autoSpaceDE w:val="0"/>
              <w:autoSpaceDN w:val="0"/>
              <w:adjustRightInd w:val="0"/>
              <w:rPr>
                <w:rFonts w:ascii="Cambria" w:hAnsi="Cambria" w:cstheme="minorHAnsi"/>
                <w:b/>
                <w:sz w:val="20"/>
                <w:szCs w:val="20"/>
                <w:lang w:val="el-GR"/>
              </w:rPr>
            </w:pPr>
            <w:r w:rsidRPr="00D07926">
              <w:rPr>
                <w:rFonts w:ascii="Cambria" w:hAnsi="Cambria" w:cstheme="minorHAnsi"/>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D07926">
              <w:rPr>
                <w:rFonts w:ascii="Cambria" w:hAnsi="Cambria" w:cstheme="minorHAnsi"/>
                <w:i/>
                <w:sz w:val="20"/>
                <w:szCs w:val="20"/>
              </w:rPr>
              <w:t>ECTS</w:t>
            </w:r>
          </w:p>
        </w:tc>
        <w:tc>
          <w:tcPr>
            <w:tcW w:w="5528" w:type="dxa"/>
            <w:gridSpan w:val="5"/>
            <w:shd w:val="clear" w:color="auto" w:fill="auto"/>
          </w:tcPr>
          <w:tbl>
            <w:tblPr>
              <w:tblStyle w:val="TableGrid3"/>
              <w:tblW w:w="0" w:type="auto"/>
              <w:tblLook w:val="04A0" w:firstRow="1" w:lastRow="0" w:firstColumn="1" w:lastColumn="0" w:noHBand="0" w:noVBand="1"/>
            </w:tblPr>
            <w:tblGrid>
              <w:gridCol w:w="3093"/>
              <w:gridCol w:w="1471"/>
            </w:tblGrid>
            <w:tr w:rsidR="007D382B" w:rsidRPr="00D07926" w14:paraId="6AB50814" w14:textId="77777777" w:rsidTr="005348E2">
              <w:tc>
                <w:tcPr>
                  <w:tcW w:w="3093" w:type="dxa"/>
                  <w:shd w:val="clear" w:color="auto" w:fill="F2F2F2" w:themeFill="background1" w:themeFillShade="F2"/>
                  <w:vAlign w:val="center"/>
                </w:tcPr>
                <w:p w14:paraId="5474F7A1" w14:textId="77777777" w:rsidR="0079765A" w:rsidRPr="00D07926" w:rsidRDefault="0079765A" w:rsidP="00D07926">
                  <w:pPr>
                    <w:jc w:val="center"/>
                    <w:rPr>
                      <w:rFonts w:ascii="Cambria" w:hAnsi="Cambria" w:cstheme="minorHAnsi"/>
                      <w:b/>
                      <w:i/>
                      <w:sz w:val="20"/>
                      <w:szCs w:val="20"/>
                    </w:rPr>
                  </w:pPr>
                  <w:r w:rsidRPr="00D07926">
                    <w:rPr>
                      <w:rFonts w:ascii="Cambria" w:hAnsi="Cambria" w:cstheme="minorHAnsi"/>
                      <w:b/>
                      <w:i/>
                      <w:sz w:val="20"/>
                      <w:szCs w:val="20"/>
                    </w:rPr>
                    <w:t>Δραστηριότητα</w:t>
                  </w:r>
                </w:p>
              </w:tc>
              <w:tc>
                <w:tcPr>
                  <w:tcW w:w="1471" w:type="dxa"/>
                  <w:shd w:val="clear" w:color="auto" w:fill="F2F2F2" w:themeFill="background1" w:themeFillShade="F2"/>
                  <w:vAlign w:val="center"/>
                </w:tcPr>
                <w:p w14:paraId="264CC883" w14:textId="77777777" w:rsidR="0079765A" w:rsidRPr="00D07926" w:rsidRDefault="0079765A" w:rsidP="00D07926">
                  <w:pPr>
                    <w:jc w:val="center"/>
                    <w:rPr>
                      <w:rFonts w:ascii="Cambria" w:hAnsi="Cambria" w:cstheme="minorHAnsi"/>
                      <w:b/>
                      <w:i/>
                      <w:sz w:val="20"/>
                      <w:szCs w:val="20"/>
                    </w:rPr>
                  </w:pPr>
                  <w:proofErr w:type="spellStart"/>
                  <w:r w:rsidRPr="00D07926">
                    <w:rPr>
                      <w:rFonts w:ascii="Cambria" w:hAnsi="Cambria" w:cstheme="minorHAnsi"/>
                      <w:b/>
                      <w:i/>
                      <w:sz w:val="20"/>
                      <w:szCs w:val="20"/>
                    </w:rPr>
                    <w:t>Φόρτος</w:t>
                  </w:r>
                  <w:proofErr w:type="spellEnd"/>
                  <w:r w:rsidRPr="00D07926">
                    <w:rPr>
                      <w:rFonts w:ascii="Cambria" w:hAnsi="Cambria" w:cstheme="minorHAnsi"/>
                      <w:b/>
                      <w:i/>
                      <w:sz w:val="20"/>
                      <w:szCs w:val="20"/>
                    </w:rPr>
                    <w:t xml:space="preserve"> </w:t>
                  </w:r>
                  <w:proofErr w:type="spellStart"/>
                  <w:r w:rsidRPr="00D07926">
                    <w:rPr>
                      <w:rFonts w:ascii="Cambria" w:hAnsi="Cambria" w:cstheme="minorHAnsi"/>
                      <w:b/>
                      <w:i/>
                      <w:sz w:val="20"/>
                      <w:szCs w:val="20"/>
                    </w:rPr>
                    <w:t>Εργ</w:t>
                  </w:r>
                  <w:proofErr w:type="spellEnd"/>
                  <w:r w:rsidRPr="00D07926">
                    <w:rPr>
                      <w:rFonts w:ascii="Cambria" w:hAnsi="Cambria" w:cstheme="minorHAnsi"/>
                      <w:b/>
                      <w:i/>
                      <w:sz w:val="20"/>
                      <w:szCs w:val="20"/>
                    </w:rPr>
                    <w:t xml:space="preserve">ασίας </w:t>
                  </w:r>
                  <w:proofErr w:type="spellStart"/>
                  <w:r w:rsidRPr="00D07926">
                    <w:rPr>
                      <w:rFonts w:ascii="Cambria" w:hAnsi="Cambria" w:cstheme="minorHAnsi"/>
                      <w:b/>
                      <w:i/>
                      <w:sz w:val="20"/>
                      <w:szCs w:val="20"/>
                    </w:rPr>
                    <w:t>Εξ</w:t>
                  </w:r>
                  <w:proofErr w:type="spellEnd"/>
                  <w:r w:rsidRPr="00D07926">
                    <w:rPr>
                      <w:rFonts w:ascii="Cambria" w:hAnsi="Cambria" w:cstheme="minorHAnsi"/>
                      <w:b/>
                      <w:i/>
                      <w:sz w:val="20"/>
                      <w:szCs w:val="20"/>
                    </w:rPr>
                    <w:t>αμήνου</w:t>
                  </w:r>
                </w:p>
              </w:tc>
            </w:tr>
            <w:tr w:rsidR="007D382B" w:rsidRPr="00D07926" w14:paraId="174082BE" w14:textId="77777777" w:rsidTr="005348E2">
              <w:tc>
                <w:tcPr>
                  <w:tcW w:w="3093" w:type="dxa"/>
                </w:tcPr>
                <w:p w14:paraId="3E03D3D6" w14:textId="3D9D62ED" w:rsidR="0079765A" w:rsidRPr="00D07926" w:rsidRDefault="00205345" w:rsidP="00D07926">
                  <w:pPr>
                    <w:rPr>
                      <w:rFonts w:ascii="Cambria" w:hAnsi="Cambria" w:cstheme="minorHAnsi"/>
                      <w:iCs/>
                      <w:sz w:val="20"/>
                      <w:szCs w:val="20"/>
                      <w:lang w:val="el-GR"/>
                    </w:rPr>
                  </w:pPr>
                  <w:r w:rsidRPr="00D07926">
                    <w:rPr>
                      <w:rFonts w:ascii="Cambria" w:hAnsi="Cambria" w:cstheme="minorHAnsi"/>
                      <w:iCs/>
                      <w:sz w:val="20"/>
                      <w:szCs w:val="20"/>
                      <w:lang w:val="el-GR"/>
                    </w:rPr>
                    <w:t xml:space="preserve">ΔΙΑΛΕΞΕΙΣ </w:t>
                  </w:r>
                </w:p>
              </w:tc>
              <w:tc>
                <w:tcPr>
                  <w:tcW w:w="1471" w:type="dxa"/>
                </w:tcPr>
                <w:p w14:paraId="33E29A26" w14:textId="65D19EB5" w:rsidR="0079765A" w:rsidRPr="00D07926" w:rsidRDefault="00B879DD" w:rsidP="00D07926">
                  <w:pPr>
                    <w:jc w:val="center"/>
                    <w:rPr>
                      <w:rFonts w:ascii="Cambria" w:hAnsi="Cambria" w:cstheme="minorHAnsi"/>
                      <w:sz w:val="20"/>
                      <w:szCs w:val="20"/>
                      <w:lang w:val="el-GR"/>
                    </w:rPr>
                  </w:pPr>
                  <w:r w:rsidRPr="00D07926">
                    <w:rPr>
                      <w:rFonts w:ascii="Cambria" w:hAnsi="Cambria" w:cstheme="minorHAnsi"/>
                      <w:sz w:val="20"/>
                      <w:szCs w:val="20"/>
                      <w:lang w:val="el-GR"/>
                    </w:rPr>
                    <w:t>40</w:t>
                  </w:r>
                </w:p>
              </w:tc>
            </w:tr>
            <w:tr w:rsidR="00205345" w:rsidRPr="00D07926" w14:paraId="3B7FDCDF" w14:textId="77777777" w:rsidTr="005348E2">
              <w:tc>
                <w:tcPr>
                  <w:tcW w:w="3093" w:type="dxa"/>
                </w:tcPr>
                <w:p w14:paraId="7BC8D5DE" w14:textId="3E0B1A95" w:rsidR="00205345" w:rsidRPr="00D07926" w:rsidRDefault="00205345" w:rsidP="00D07926">
                  <w:pPr>
                    <w:rPr>
                      <w:rFonts w:ascii="Cambria" w:hAnsi="Cambria" w:cstheme="minorHAnsi"/>
                      <w:iCs/>
                      <w:sz w:val="20"/>
                      <w:szCs w:val="20"/>
                      <w:lang w:val="el-GR"/>
                    </w:rPr>
                  </w:pPr>
                  <w:r w:rsidRPr="00D07926">
                    <w:rPr>
                      <w:rFonts w:ascii="Cambria" w:hAnsi="Cambria" w:cstheme="minorHAnsi"/>
                      <w:iCs/>
                      <w:sz w:val="20"/>
                      <w:szCs w:val="20"/>
                      <w:lang w:val="el-GR"/>
                    </w:rPr>
                    <w:t>ΕΡΓΑΣΤΗΡΙΟ</w:t>
                  </w:r>
                </w:p>
              </w:tc>
              <w:tc>
                <w:tcPr>
                  <w:tcW w:w="1471" w:type="dxa"/>
                </w:tcPr>
                <w:p w14:paraId="62C1AFBD" w14:textId="7F35C0BB" w:rsidR="00205345" w:rsidRPr="00D07926" w:rsidRDefault="00B879DD" w:rsidP="00D07926">
                  <w:pPr>
                    <w:jc w:val="center"/>
                    <w:rPr>
                      <w:rFonts w:ascii="Cambria" w:hAnsi="Cambria" w:cstheme="minorHAnsi"/>
                      <w:sz w:val="20"/>
                      <w:szCs w:val="20"/>
                      <w:lang w:val="el-GR"/>
                    </w:rPr>
                  </w:pPr>
                  <w:r w:rsidRPr="00D07926">
                    <w:rPr>
                      <w:rFonts w:ascii="Cambria" w:hAnsi="Cambria" w:cstheme="minorHAnsi"/>
                      <w:sz w:val="20"/>
                      <w:szCs w:val="20"/>
                      <w:lang w:val="el-GR"/>
                    </w:rPr>
                    <w:t>30</w:t>
                  </w:r>
                </w:p>
              </w:tc>
            </w:tr>
            <w:tr w:rsidR="00205345" w:rsidRPr="00D07926" w14:paraId="22F7575F" w14:textId="77777777" w:rsidTr="005348E2">
              <w:tc>
                <w:tcPr>
                  <w:tcW w:w="3093" w:type="dxa"/>
                </w:tcPr>
                <w:p w14:paraId="45134B26" w14:textId="01EA6597" w:rsidR="00205345" w:rsidRPr="00D07926" w:rsidRDefault="00205345" w:rsidP="00D07926">
                  <w:pPr>
                    <w:rPr>
                      <w:rFonts w:ascii="Cambria" w:hAnsi="Cambria" w:cstheme="minorHAnsi"/>
                      <w:iCs/>
                      <w:sz w:val="20"/>
                      <w:szCs w:val="20"/>
                      <w:lang w:val="el-GR"/>
                    </w:rPr>
                  </w:pPr>
                  <w:r w:rsidRPr="00D07926">
                    <w:rPr>
                      <w:rFonts w:ascii="Cambria" w:hAnsi="Cambria" w:cstheme="minorHAnsi"/>
                      <w:iCs/>
                      <w:sz w:val="20"/>
                      <w:szCs w:val="20"/>
                      <w:lang w:val="el-GR"/>
                    </w:rPr>
                    <w:t>ΣΥΓΓΡΑΦΗ ΕΡΓΑΣΙΩΝ</w:t>
                  </w:r>
                </w:p>
              </w:tc>
              <w:tc>
                <w:tcPr>
                  <w:tcW w:w="1471" w:type="dxa"/>
                </w:tcPr>
                <w:p w14:paraId="1036D789" w14:textId="1DC3CEBB" w:rsidR="00205345" w:rsidRPr="00D07926" w:rsidRDefault="00B879DD" w:rsidP="00D07926">
                  <w:pPr>
                    <w:jc w:val="center"/>
                    <w:rPr>
                      <w:rFonts w:ascii="Cambria" w:hAnsi="Cambria" w:cstheme="minorHAnsi"/>
                      <w:sz w:val="20"/>
                      <w:szCs w:val="20"/>
                      <w:lang w:val="el-GR"/>
                    </w:rPr>
                  </w:pPr>
                  <w:r w:rsidRPr="00D07926">
                    <w:rPr>
                      <w:rFonts w:ascii="Cambria" w:hAnsi="Cambria" w:cstheme="minorHAnsi"/>
                      <w:sz w:val="20"/>
                      <w:szCs w:val="20"/>
                      <w:lang w:val="el-GR"/>
                    </w:rPr>
                    <w:t>30</w:t>
                  </w:r>
                </w:p>
              </w:tc>
            </w:tr>
            <w:tr w:rsidR="00205345" w:rsidRPr="00D07926" w14:paraId="40DD8D3C" w14:textId="77777777" w:rsidTr="005348E2">
              <w:tc>
                <w:tcPr>
                  <w:tcW w:w="3093" w:type="dxa"/>
                </w:tcPr>
                <w:p w14:paraId="34DF6CAD" w14:textId="1FC8F550" w:rsidR="00205345" w:rsidRPr="00D07926" w:rsidRDefault="00205345" w:rsidP="00D07926">
                  <w:pPr>
                    <w:rPr>
                      <w:rFonts w:ascii="Cambria" w:hAnsi="Cambria" w:cstheme="minorHAnsi"/>
                      <w:iCs/>
                      <w:sz w:val="20"/>
                      <w:szCs w:val="20"/>
                      <w:lang w:val="el-GR"/>
                    </w:rPr>
                  </w:pPr>
                  <w:r w:rsidRPr="00D07926">
                    <w:rPr>
                      <w:rFonts w:ascii="Cambria" w:hAnsi="Cambria" w:cstheme="minorHAnsi"/>
                      <w:iCs/>
                      <w:sz w:val="20"/>
                      <w:szCs w:val="20"/>
                      <w:lang w:val="el-GR"/>
                    </w:rPr>
                    <w:t>ΑΥΤΟΤΕΛΗΣ ΜΕΛΕΤΗ</w:t>
                  </w:r>
                </w:p>
              </w:tc>
              <w:tc>
                <w:tcPr>
                  <w:tcW w:w="1471" w:type="dxa"/>
                </w:tcPr>
                <w:p w14:paraId="7A58EF34" w14:textId="2663E778" w:rsidR="00205345" w:rsidRPr="00D07926" w:rsidRDefault="00B879DD" w:rsidP="00D07926">
                  <w:pPr>
                    <w:jc w:val="center"/>
                    <w:rPr>
                      <w:rFonts w:ascii="Cambria" w:hAnsi="Cambria" w:cstheme="minorHAnsi"/>
                      <w:sz w:val="20"/>
                      <w:szCs w:val="20"/>
                      <w:lang w:val="el-GR"/>
                    </w:rPr>
                  </w:pPr>
                  <w:r w:rsidRPr="00D07926">
                    <w:rPr>
                      <w:rFonts w:ascii="Cambria" w:hAnsi="Cambria" w:cstheme="minorHAnsi"/>
                      <w:sz w:val="20"/>
                      <w:szCs w:val="20"/>
                      <w:lang w:val="el-GR"/>
                    </w:rPr>
                    <w:t>25</w:t>
                  </w:r>
                </w:p>
              </w:tc>
            </w:tr>
            <w:tr w:rsidR="007D382B" w:rsidRPr="00D07926" w14:paraId="57DCE59C" w14:textId="77777777" w:rsidTr="005348E2">
              <w:tc>
                <w:tcPr>
                  <w:tcW w:w="3093" w:type="dxa"/>
                </w:tcPr>
                <w:p w14:paraId="20E46BD2" w14:textId="2F11D019" w:rsidR="0079765A" w:rsidRPr="00D07926" w:rsidRDefault="00205345" w:rsidP="00D07926">
                  <w:pPr>
                    <w:rPr>
                      <w:rFonts w:ascii="Cambria" w:hAnsi="Cambria" w:cstheme="minorHAnsi"/>
                      <w:iCs/>
                      <w:sz w:val="20"/>
                      <w:szCs w:val="20"/>
                      <w:lang w:val="el-GR"/>
                    </w:rPr>
                  </w:pPr>
                  <w:r w:rsidRPr="00D07926">
                    <w:rPr>
                      <w:rFonts w:ascii="Cambria" w:hAnsi="Cambria" w:cstheme="minorHAnsi"/>
                      <w:iCs/>
                      <w:sz w:val="20"/>
                      <w:szCs w:val="20"/>
                      <w:lang w:val="el-GR"/>
                    </w:rPr>
                    <w:t>Σύνολο Μαθήματος (25</w:t>
                  </w:r>
                  <w:r w:rsidR="005348E2" w:rsidRPr="00D07926">
                    <w:rPr>
                      <w:rFonts w:ascii="Cambria" w:hAnsi="Cambria" w:cstheme="minorHAnsi"/>
                      <w:iCs/>
                      <w:sz w:val="20"/>
                      <w:szCs w:val="20"/>
                      <w:lang w:val="el-GR"/>
                    </w:rPr>
                    <w:t xml:space="preserve"> </w:t>
                  </w:r>
                  <w:r w:rsidRPr="00D07926">
                    <w:rPr>
                      <w:rFonts w:ascii="Cambria" w:hAnsi="Cambria" w:cstheme="minorHAnsi"/>
                      <w:iCs/>
                      <w:sz w:val="20"/>
                      <w:szCs w:val="20"/>
                      <w:lang w:val="el-GR"/>
                    </w:rPr>
                    <w:t>ώρες φόρτου εργασίας ανά</w:t>
                  </w:r>
                  <w:r w:rsidR="005348E2" w:rsidRPr="00D07926">
                    <w:rPr>
                      <w:rFonts w:ascii="Cambria" w:hAnsi="Cambria" w:cstheme="minorHAnsi"/>
                      <w:iCs/>
                      <w:sz w:val="20"/>
                      <w:szCs w:val="20"/>
                      <w:lang w:val="el-GR"/>
                    </w:rPr>
                    <w:t xml:space="preserve"> </w:t>
                  </w:r>
                  <w:r w:rsidRPr="00D07926">
                    <w:rPr>
                      <w:rFonts w:ascii="Cambria" w:hAnsi="Cambria" w:cstheme="minorHAnsi"/>
                      <w:iCs/>
                      <w:sz w:val="20"/>
                      <w:szCs w:val="20"/>
                      <w:lang w:val="el-GR"/>
                    </w:rPr>
                    <w:t>ECTS)</w:t>
                  </w:r>
                </w:p>
              </w:tc>
              <w:tc>
                <w:tcPr>
                  <w:tcW w:w="1471" w:type="dxa"/>
                  <w:vAlign w:val="center"/>
                </w:tcPr>
                <w:p w14:paraId="760924FD" w14:textId="360C5A87" w:rsidR="0079765A" w:rsidRPr="00D07926" w:rsidRDefault="00B879DD" w:rsidP="00D07926">
                  <w:pPr>
                    <w:jc w:val="center"/>
                    <w:rPr>
                      <w:rFonts w:ascii="Cambria" w:hAnsi="Cambria" w:cstheme="minorHAnsi"/>
                      <w:b/>
                      <w:i/>
                      <w:sz w:val="20"/>
                      <w:szCs w:val="20"/>
                      <w:lang w:val="el-GR"/>
                    </w:rPr>
                  </w:pPr>
                  <w:r w:rsidRPr="00D07926">
                    <w:rPr>
                      <w:rFonts w:ascii="Cambria" w:hAnsi="Cambria" w:cstheme="minorHAnsi"/>
                      <w:b/>
                      <w:i/>
                      <w:sz w:val="20"/>
                      <w:szCs w:val="20"/>
                      <w:lang w:val="el-GR"/>
                    </w:rPr>
                    <w:t>125</w:t>
                  </w:r>
                </w:p>
              </w:tc>
            </w:tr>
          </w:tbl>
          <w:p w14:paraId="50617A7F" w14:textId="77777777" w:rsidR="0079765A" w:rsidRPr="00D07926" w:rsidRDefault="0079765A" w:rsidP="00D07926">
            <w:pPr>
              <w:widowControl w:val="0"/>
              <w:autoSpaceDE w:val="0"/>
              <w:autoSpaceDN w:val="0"/>
              <w:adjustRightInd w:val="0"/>
              <w:rPr>
                <w:rFonts w:ascii="Cambria" w:hAnsi="Cambria" w:cstheme="minorHAnsi"/>
                <w:b/>
                <w:sz w:val="20"/>
                <w:szCs w:val="20"/>
                <w:lang w:val="el-GR"/>
              </w:rPr>
            </w:pPr>
          </w:p>
        </w:tc>
      </w:tr>
      <w:tr w:rsidR="007D382B" w:rsidRPr="00D07926" w14:paraId="688B45F1" w14:textId="77777777" w:rsidTr="00CE00D4">
        <w:tc>
          <w:tcPr>
            <w:tcW w:w="5104" w:type="dxa"/>
            <w:shd w:val="clear" w:color="auto" w:fill="F2F2F2" w:themeFill="background1" w:themeFillShade="F2"/>
          </w:tcPr>
          <w:p w14:paraId="4B7167DD" w14:textId="77777777" w:rsidR="0079765A" w:rsidRPr="00D07926" w:rsidRDefault="0079765A" w:rsidP="00D07926">
            <w:pPr>
              <w:rPr>
                <w:rFonts w:ascii="Cambria" w:hAnsi="Cambria" w:cstheme="minorHAnsi"/>
                <w:b/>
                <w:sz w:val="20"/>
                <w:szCs w:val="20"/>
                <w:lang w:val="el-GR"/>
              </w:rPr>
            </w:pPr>
            <w:r w:rsidRPr="00D07926">
              <w:rPr>
                <w:rFonts w:ascii="Cambria" w:hAnsi="Cambria" w:cstheme="minorHAnsi"/>
                <w:b/>
                <w:sz w:val="20"/>
                <w:szCs w:val="20"/>
                <w:lang w:val="el-GR"/>
              </w:rPr>
              <w:t xml:space="preserve">ΑΞΙΟΛΟΓΗΣΗ ΦΟΙΤΗΤΩΝ </w:t>
            </w:r>
          </w:p>
          <w:p w14:paraId="58AA55B6" w14:textId="77777777" w:rsidR="0079765A" w:rsidRPr="00D07926" w:rsidRDefault="0079765A" w:rsidP="00D07926">
            <w:pPr>
              <w:rPr>
                <w:rFonts w:ascii="Cambria" w:hAnsi="Cambria" w:cstheme="minorHAnsi"/>
                <w:i/>
                <w:sz w:val="20"/>
                <w:szCs w:val="20"/>
                <w:lang w:val="el-GR"/>
              </w:rPr>
            </w:pPr>
            <w:r w:rsidRPr="00D07926">
              <w:rPr>
                <w:rFonts w:ascii="Cambria" w:hAnsi="Cambria" w:cstheme="minorHAnsi"/>
                <w:i/>
                <w:sz w:val="20"/>
                <w:szCs w:val="20"/>
                <w:lang w:val="el-GR"/>
              </w:rPr>
              <w:t>Περιγραφή της διαδικασίας αξιολόγησης</w:t>
            </w:r>
          </w:p>
          <w:p w14:paraId="19A70B73" w14:textId="77777777" w:rsidR="0079765A" w:rsidRPr="00D07926" w:rsidRDefault="0079765A" w:rsidP="00D07926">
            <w:pPr>
              <w:rPr>
                <w:rFonts w:ascii="Cambria" w:hAnsi="Cambria" w:cstheme="minorHAnsi"/>
                <w:i/>
                <w:sz w:val="20"/>
                <w:szCs w:val="20"/>
                <w:lang w:val="el-GR"/>
              </w:rPr>
            </w:pPr>
          </w:p>
          <w:p w14:paraId="386EF692" w14:textId="77777777" w:rsidR="0079765A" w:rsidRPr="00D07926" w:rsidRDefault="0079765A" w:rsidP="00D07926">
            <w:pPr>
              <w:rPr>
                <w:rFonts w:ascii="Cambria" w:hAnsi="Cambria" w:cstheme="minorHAnsi"/>
                <w:i/>
                <w:sz w:val="20"/>
                <w:szCs w:val="20"/>
                <w:lang w:val="el-GR"/>
              </w:rPr>
            </w:pPr>
            <w:r w:rsidRPr="00D07926">
              <w:rPr>
                <w:rFonts w:ascii="Cambria" w:hAnsi="Cambria" w:cstheme="minorHAnsi"/>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3F616EF" w14:textId="77777777" w:rsidR="0079765A" w:rsidRPr="00D07926" w:rsidRDefault="0079765A" w:rsidP="00D07926">
            <w:pPr>
              <w:rPr>
                <w:rFonts w:ascii="Cambria" w:hAnsi="Cambria" w:cstheme="minorHAnsi"/>
                <w:b/>
                <w:sz w:val="20"/>
                <w:szCs w:val="20"/>
                <w:lang w:val="el-GR"/>
              </w:rPr>
            </w:pPr>
            <w:r w:rsidRPr="00D07926">
              <w:rPr>
                <w:rFonts w:ascii="Cambria" w:hAnsi="Cambria" w:cstheme="minorHAnsi"/>
                <w:i/>
                <w:sz w:val="20"/>
                <w:szCs w:val="20"/>
                <w:lang w:val="el-GR"/>
              </w:rPr>
              <w:t>Αναφέρονται ρητά προσδιορισμένα κριτήρια αξιολόγησης και εάν και που είναι προσβάσιμα από τους φοιτητές.</w:t>
            </w:r>
          </w:p>
        </w:tc>
        <w:tc>
          <w:tcPr>
            <w:tcW w:w="5528" w:type="dxa"/>
            <w:gridSpan w:val="5"/>
            <w:shd w:val="clear" w:color="auto" w:fill="auto"/>
          </w:tcPr>
          <w:p w14:paraId="7FD2A770" w14:textId="77777777" w:rsidR="0079765A" w:rsidRPr="00D07926" w:rsidRDefault="0079765A" w:rsidP="00D07926">
            <w:pPr>
              <w:jc w:val="both"/>
              <w:rPr>
                <w:rFonts w:ascii="Cambria" w:hAnsi="Cambria" w:cstheme="minorHAnsi"/>
                <w:bCs/>
                <w:iCs/>
                <w:sz w:val="20"/>
                <w:szCs w:val="20"/>
                <w:lang w:val="el-GR"/>
              </w:rPr>
            </w:pPr>
          </w:p>
          <w:p w14:paraId="566EB8B4" w14:textId="77777777" w:rsidR="00B879DD" w:rsidRPr="00D07926" w:rsidRDefault="00B879DD" w:rsidP="00D07926">
            <w:pPr>
              <w:numPr>
                <w:ilvl w:val="0"/>
                <w:numId w:val="8"/>
              </w:numPr>
              <w:rPr>
                <w:rFonts w:ascii="Cambria" w:hAnsi="Cambria"/>
                <w:sz w:val="20"/>
                <w:szCs w:val="20"/>
                <w:lang w:val="el-GR"/>
              </w:rPr>
            </w:pPr>
            <w:r w:rsidRPr="00D07926">
              <w:rPr>
                <w:rFonts w:ascii="Cambria" w:hAnsi="Cambria"/>
                <w:sz w:val="20"/>
                <w:szCs w:val="20"/>
                <w:lang w:val="el-GR"/>
              </w:rPr>
              <w:t>Γραπτές εξετάσεις στο τέλος εξαμήνου</w:t>
            </w:r>
          </w:p>
          <w:p w14:paraId="70B0A3BC" w14:textId="77777777" w:rsidR="00B879DD" w:rsidRPr="00D07926" w:rsidRDefault="00B879DD" w:rsidP="00D07926">
            <w:pPr>
              <w:numPr>
                <w:ilvl w:val="0"/>
                <w:numId w:val="8"/>
              </w:numPr>
              <w:rPr>
                <w:rFonts w:ascii="Cambria" w:hAnsi="Cambria"/>
                <w:sz w:val="20"/>
                <w:szCs w:val="20"/>
                <w:lang w:val="el-GR"/>
              </w:rPr>
            </w:pPr>
            <w:r w:rsidRPr="00D07926">
              <w:rPr>
                <w:rFonts w:ascii="Cambria" w:hAnsi="Cambria"/>
                <w:sz w:val="20"/>
                <w:szCs w:val="20"/>
                <w:lang w:val="el-GR"/>
              </w:rPr>
              <w:t>Γραπτή τελική εξέταση (70%)</w:t>
            </w:r>
          </w:p>
          <w:p w14:paraId="4386550A" w14:textId="77777777" w:rsidR="00B879DD" w:rsidRPr="00D07926" w:rsidRDefault="00B879DD" w:rsidP="00D07926">
            <w:pPr>
              <w:numPr>
                <w:ilvl w:val="0"/>
                <w:numId w:val="8"/>
              </w:numPr>
              <w:rPr>
                <w:rFonts w:ascii="Cambria" w:hAnsi="Cambria"/>
                <w:sz w:val="20"/>
                <w:szCs w:val="20"/>
                <w:lang w:val="el-GR"/>
              </w:rPr>
            </w:pPr>
            <w:r w:rsidRPr="00D07926">
              <w:rPr>
                <w:rFonts w:ascii="Cambria" w:hAnsi="Cambria"/>
                <w:sz w:val="20"/>
                <w:szCs w:val="20"/>
                <w:lang w:val="el-GR"/>
              </w:rPr>
              <w:t xml:space="preserve"> Ερωτήσεις Ανάπτυξης</w:t>
            </w:r>
          </w:p>
          <w:p w14:paraId="13793049" w14:textId="2FD464C0" w:rsidR="00B879DD" w:rsidRPr="00D07926" w:rsidRDefault="00B879DD" w:rsidP="00D07926">
            <w:pPr>
              <w:numPr>
                <w:ilvl w:val="0"/>
                <w:numId w:val="8"/>
              </w:numPr>
              <w:rPr>
                <w:rFonts w:ascii="Cambria" w:hAnsi="Cambria"/>
                <w:sz w:val="20"/>
                <w:szCs w:val="20"/>
                <w:lang w:val="el-GR"/>
              </w:rPr>
            </w:pPr>
            <w:r w:rsidRPr="00D07926">
              <w:rPr>
                <w:rFonts w:ascii="Cambria" w:hAnsi="Cambria"/>
                <w:sz w:val="20"/>
                <w:szCs w:val="20"/>
                <w:lang w:val="el-GR"/>
              </w:rPr>
              <w:t xml:space="preserve">Εργαστηριακές ασκήσεις (30%). </w:t>
            </w:r>
          </w:p>
          <w:p w14:paraId="0229F684" w14:textId="529842F4" w:rsidR="004851A5" w:rsidRPr="00D07926" w:rsidRDefault="004851A5" w:rsidP="00D07926">
            <w:pPr>
              <w:numPr>
                <w:ilvl w:val="0"/>
                <w:numId w:val="8"/>
              </w:numPr>
              <w:rPr>
                <w:rFonts w:ascii="Cambria" w:hAnsi="Cambria"/>
                <w:sz w:val="20"/>
                <w:szCs w:val="20"/>
                <w:lang w:val="el-GR"/>
              </w:rPr>
            </w:pPr>
            <w:r w:rsidRPr="00D07926">
              <w:rPr>
                <w:rFonts w:ascii="Cambria" w:hAnsi="Cambria"/>
                <w:sz w:val="20"/>
                <w:szCs w:val="20"/>
                <w:lang w:val="el-GR"/>
              </w:rPr>
              <w:t>Φοιτητές/φοιτήτριες με διαπιστωμένα προβλήματα δυσλεξίας εξετάζονται προφορικά</w:t>
            </w:r>
          </w:p>
          <w:p w14:paraId="351E5AB9" w14:textId="00C3CA8A" w:rsidR="00205345" w:rsidRPr="00D07926" w:rsidRDefault="00205345" w:rsidP="00D07926">
            <w:pPr>
              <w:jc w:val="both"/>
              <w:rPr>
                <w:rFonts w:ascii="Cambria" w:hAnsi="Cambria" w:cstheme="minorHAnsi"/>
                <w:bCs/>
                <w:iCs/>
                <w:sz w:val="20"/>
                <w:szCs w:val="20"/>
                <w:lang w:val="el-GR"/>
              </w:rPr>
            </w:pPr>
          </w:p>
        </w:tc>
      </w:tr>
      <w:tr w:rsidR="007D382B" w:rsidRPr="00D07926" w14:paraId="286895FC" w14:textId="77777777" w:rsidTr="00CE00D4">
        <w:tc>
          <w:tcPr>
            <w:tcW w:w="10632" w:type="dxa"/>
            <w:gridSpan w:val="6"/>
            <w:shd w:val="clear" w:color="auto" w:fill="D9D9D9" w:themeFill="background1" w:themeFillShade="D9"/>
          </w:tcPr>
          <w:p w14:paraId="42072D7B" w14:textId="77777777" w:rsidR="0079765A" w:rsidRPr="00D07926" w:rsidRDefault="0079765A" w:rsidP="00D07926">
            <w:pPr>
              <w:rPr>
                <w:rFonts w:ascii="Cambria" w:hAnsi="Cambria" w:cstheme="minorHAnsi"/>
                <w:b/>
                <w:i/>
                <w:sz w:val="20"/>
                <w:szCs w:val="20"/>
                <w:lang w:val="el-GR"/>
              </w:rPr>
            </w:pPr>
            <w:r w:rsidRPr="00D07926">
              <w:rPr>
                <w:rFonts w:ascii="Cambria" w:hAnsi="Cambria" w:cstheme="minorHAnsi"/>
                <w:b/>
                <w:sz w:val="20"/>
                <w:szCs w:val="20"/>
                <w:lang w:val="el-GR"/>
              </w:rPr>
              <w:t>5. ΣΥΝΙΣΤΩΜΕΝΗ</w:t>
            </w:r>
            <w:r w:rsidRPr="00D07926">
              <w:rPr>
                <w:rFonts w:ascii="Cambria" w:hAnsi="Cambria" w:cstheme="minorHAnsi"/>
                <w:b/>
                <w:sz w:val="20"/>
                <w:szCs w:val="20"/>
              </w:rPr>
              <w:t>-ΒΙΒΛΙΟΓΡΑΦΙΑ</w:t>
            </w:r>
          </w:p>
        </w:tc>
      </w:tr>
      <w:tr w:rsidR="007D382B" w:rsidRPr="00D07926" w14:paraId="59D52CD5" w14:textId="77777777" w:rsidTr="00CE00D4">
        <w:tc>
          <w:tcPr>
            <w:tcW w:w="5104" w:type="dxa"/>
            <w:shd w:val="clear" w:color="auto" w:fill="FFFFFF" w:themeFill="background1"/>
          </w:tcPr>
          <w:p w14:paraId="3DBB8845" w14:textId="43204522" w:rsidR="0079765A" w:rsidRPr="00D07926" w:rsidRDefault="0079765A" w:rsidP="00D07926">
            <w:pPr>
              <w:pStyle w:val="a3"/>
              <w:spacing w:after="0" w:line="240" w:lineRule="auto"/>
              <w:ind w:left="0"/>
              <w:jc w:val="both"/>
              <w:rPr>
                <w:rFonts w:ascii="Cambria" w:hAnsi="Cambria" w:cstheme="minorHAnsi"/>
                <w:i/>
                <w:sz w:val="20"/>
                <w:szCs w:val="20"/>
              </w:rPr>
            </w:pPr>
            <w:r w:rsidRPr="00D07926">
              <w:rPr>
                <w:rFonts w:ascii="Cambria" w:hAnsi="Cambria" w:cstheme="minorHAnsi"/>
                <w:i/>
                <w:sz w:val="20"/>
                <w:szCs w:val="20"/>
              </w:rPr>
              <w:t>Προτεινόμενη Βιβλιογραφία:</w:t>
            </w:r>
          </w:p>
        </w:tc>
        <w:tc>
          <w:tcPr>
            <w:tcW w:w="5528" w:type="dxa"/>
            <w:gridSpan w:val="5"/>
            <w:shd w:val="clear" w:color="auto" w:fill="FFFFFF" w:themeFill="background1"/>
          </w:tcPr>
          <w:p w14:paraId="410092BA" w14:textId="34274ED0" w:rsidR="00B879DD" w:rsidRPr="00D07926" w:rsidRDefault="00B879DD" w:rsidP="00D07926">
            <w:pPr>
              <w:jc w:val="both"/>
              <w:rPr>
                <w:rFonts w:ascii="Cambria" w:hAnsi="Cambria"/>
                <w:sz w:val="20"/>
                <w:szCs w:val="20"/>
                <w:lang w:val="el-GR"/>
              </w:rPr>
            </w:pPr>
            <w:r w:rsidRPr="00D07926">
              <w:rPr>
                <w:rFonts w:ascii="Cambria" w:hAnsi="Cambria"/>
                <w:sz w:val="20"/>
                <w:szCs w:val="20"/>
              </w:rPr>
              <w:t xml:space="preserve">Gaston K. &amp; Spicer J.(2004) </w:t>
            </w:r>
            <w:r w:rsidRPr="00D07926">
              <w:rPr>
                <w:rFonts w:ascii="Cambria" w:hAnsi="Cambria"/>
                <w:sz w:val="20"/>
                <w:szCs w:val="20"/>
                <w:lang w:val="el-GR"/>
              </w:rPr>
              <w:t>Βιοποικιλότητα</w:t>
            </w:r>
            <w:r w:rsidRPr="00D07926">
              <w:rPr>
                <w:rFonts w:ascii="Cambria" w:hAnsi="Cambria"/>
                <w:sz w:val="20"/>
                <w:szCs w:val="20"/>
              </w:rPr>
              <w:t xml:space="preserve">. </w:t>
            </w:r>
            <w:r w:rsidRPr="00D07926">
              <w:rPr>
                <w:rFonts w:ascii="Cambria" w:hAnsi="Cambria"/>
                <w:sz w:val="20"/>
                <w:szCs w:val="20"/>
                <w:lang w:val="el-GR"/>
              </w:rPr>
              <w:t>Μια εισαγωγή. (Επιμέλεια στα Ελληνικά Χ. Χιντήρογλου και Δ. Βαφείδης)</w:t>
            </w:r>
          </w:p>
          <w:p w14:paraId="4E09B4A6" w14:textId="77777777" w:rsidR="00B879DD" w:rsidRPr="00D07926" w:rsidRDefault="00B879DD" w:rsidP="00D07926">
            <w:pPr>
              <w:jc w:val="both"/>
              <w:rPr>
                <w:rFonts w:ascii="Cambria" w:hAnsi="Cambria"/>
                <w:sz w:val="20"/>
                <w:szCs w:val="20"/>
                <w:lang w:val="el-GR"/>
              </w:rPr>
            </w:pPr>
            <w:r w:rsidRPr="00D07926">
              <w:rPr>
                <w:rFonts w:ascii="Cambria" w:hAnsi="Cambria"/>
                <w:sz w:val="20"/>
                <w:szCs w:val="20"/>
              </w:rPr>
              <w:t>University</w:t>
            </w:r>
            <w:r w:rsidRPr="00D07926">
              <w:rPr>
                <w:rFonts w:ascii="Cambria" w:hAnsi="Cambria"/>
                <w:sz w:val="20"/>
                <w:szCs w:val="20"/>
                <w:lang w:val="el-GR"/>
              </w:rPr>
              <w:t xml:space="preserve"> </w:t>
            </w:r>
            <w:r w:rsidRPr="00D07926">
              <w:rPr>
                <w:rFonts w:ascii="Cambria" w:hAnsi="Cambria"/>
                <w:sz w:val="20"/>
                <w:szCs w:val="20"/>
              </w:rPr>
              <w:t>Studio</w:t>
            </w:r>
            <w:r w:rsidRPr="00D07926">
              <w:rPr>
                <w:rFonts w:ascii="Cambria" w:hAnsi="Cambria"/>
                <w:sz w:val="20"/>
                <w:szCs w:val="20"/>
                <w:lang w:val="el-GR"/>
              </w:rPr>
              <w:t xml:space="preserve"> </w:t>
            </w:r>
            <w:r w:rsidRPr="00D07926">
              <w:rPr>
                <w:rFonts w:ascii="Cambria" w:hAnsi="Cambria"/>
                <w:sz w:val="20"/>
                <w:szCs w:val="20"/>
              </w:rPr>
              <w:t>Press</w:t>
            </w:r>
            <w:r w:rsidRPr="00D07926">
              <w:rPr>
                <w:rFonts w:ascii="Cambria" w:hAnsi="Cambria"/>
                <w:sz w:val="20"/>
                <w:szCs w:val="20"/>
                <w:lang w:val="el-GR"/>
              </w:rPr>
              <w:t>. Θεσσαλονίκη</w:t>
            </w:r>
          </w:p>
          <w:p w14:paraId="2CAC0BB2" w14:textId="77777777" w:rsidR="00B879DD" w:rsidRPr="00D07926" w:rsidRDefault="00B879DD" w:rsidP="00D07926">
            <w:pPr>
              <w:jc w:val="both"/>
              <w:rPr>
                <w:rFonts w:ascii="Cambria" w:hAnsi="Cambria"/>
                <w:sz w:val="20"/>
                <w:szCs w:val="20"/>
                <w:lang w:val="el-GR"/>
              </w:rPr>
            </w:pPr>
            <w:r w:rsidRPr="00D07926">
              <w:rPr>
                <w:rFonts w:ascii="Cambria" w:hAnsi="Cambria"/>
                <w:b/>
                <w:sz w:val="20"/>
                <w:szCs w:val="20"/>
                <w:lang w:val="el-GR"/>
              </w:rPr>
              <w:t>Ενδεικτική βιβλιογραφία</w:t>
            </w:r>
            <w:r w:rsidRPr="00D07926">
              <w:rPr>
                <w:rFonts w:ascii="Cambria" w:hAnsi="Cambria"/>
                <w:sz w:val="20"/>
                <w:szCs w:val="20"/>
                <w:lang w:val="el-GR"/>
              </w:rPr>
              <w:t>:</w:t>
            </w:r>
          </w:p>
          <w:p w14:paraId="65641E4B" w14:textId="3ADFC046" w:rsidR="00B879DD" w:rsidRPr="00D07926" w:rsidRDefault="00B879DD" w:rsidP="00D07926">
            <w:pPr>
              <w:jc w:val="both"/>
              <w:rPr>
                <w:rFonts w:ascii="Cambria" w:hAnsi="Cambria"/>
                <w:sz w:val="20"/>
                <w:szCs w:val="20"/>
              </w:rPr>
            </w:pPr>
            <w:r w:rsidRPr="00D07926">
              <w:rPr>
                <w:rFonts w:ascii="Cambria" w:hAnsi="Cambria"/>
                <w:sz w:val="20"/>
                <w:szCs w:val="20"/>
              </w:rPr>
              <w:t xml:space="preserve">Gaston K. (1996) Biodiversity: Biology of numbers and </w:t>
            </w:r>
            <w:proofErr w:type="spellStart"/>
            <w:r w:rsidRPr="00D07926">
              <w:rPr>
                <w:rFonts w:ascii="Cambria" w:hAnsi="Cambria"/>
                <w:sz w:val="20"/>
                <w:szCs w:val="20"/>
              </w:rPr>
              <w:t>difference.Blackwell</w:t>
            </w:r>
            <w:proofErr w:type="spellEnd"/>
            <w:r w:rsidRPr="00D07926">
              <w:rPr>
                <w:rFonts w:ascii="Cambria" w:hAnsi="Cambria"/>
                <w:sz w:val="20"/>
                <w:szCs w:val="20"/>
              </w:rPr>
              <w:t xml:space="preserve"> Science. Oxford</w:t>
            </w:r>
          </w:p>
          <w:p w14:paraId="05EFC13E" w14:textId="18D8F956" w:rsidR="0079765A" w:rsidRPr="00D07926" w:rsidRDefault="00B879DD" w:rsidP="00D07926">
            <w:pPr>
              <w:jc w:val="both"/>
              <w:rPr>
                <w:rFonts w:ascii="Cambria" w:hAnsi="Cambria"/>
                <w:sz w:val="20"/>
                <w:szCs w:val="20"/>
              </w:rPr>
            </w:pPr>
            <w:r w:rsidRPr="00D07926">
              <w:rPr>
                <w:rFonts w:ascii="Cambria" w:hAnsi="Cambria"/>
                <w:sz w:val="20"/>
                <w:szCs w:val="20"/>
              </w:rPr>
              <w:t>Perlman D.L. &amp; Adelson G. (1997) Biodiversity: Exploring values and priorities in conservation. Blackwell Science. Oxford</w:t>
            </w:r>
          </w:p>
        </w:tc>
      </w:tr>
      <w:bookmarkEnd w:id="0"/>
    </w:tbl>
    <w:p w14:paraId="4C069D0F" w14:textId="77777777" w:rsidR="00716498" w:rsidRPr="001841B9" w:rsidRDefault="00716498" w:rsidP="004851A5">
      <w:pPr>
        <w:rPr>
          <w:rFonts w:asciiTheme="minorHAnsi" w:hAnsiTheme="minorHAnsi" w:cstheme="minorHAnsi"/>
          <w:sz w:val="22"/>
          <w:szCs w:val="22"/>
          <w:lang w:val="el-GR"/>
        </w:rPr>
      </w:pPr>
    </w:p>
    <w:sectPr w:rsidR="00716498" w:rsidRPr="001841B9" w:rsidSect="005348E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169A8"/>
    <w:multiLevelType w:val="hybridMultilevel"/>
    <w:tmpl w:val="E0606C24"/>
    <w:lvl w:ilvl="0" w:tplc="4D6ECE9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C8C212C"/>
    <w:multiLevelType w:val="hybridMultilevel"/>
    <w:tmpl w:val="ABA445D6"/>
    <w:lvl w:ilvl="0" w:tplc="FFFFFFFF">
      <w:start w:val="1"/>
      <w:numFmt w:val="bullet"/>
      <w:lvlText w:val=""/>
      <w:lvlJc w:val="left"/>
      <w:pPr>
        <w:ind w:left="720" w:hanging="360"/>
      </w:pPr>
      <w:rPr>
        <w:rFonts w:ascii="Symbol" w:hAnsi="Symbol" w:hint="default"/>
        <w:b w:val="0"/>
        <w:bCs w:val="0"/>
      </w:rPr>
    </w:lvl>
    <w:lvl w:ilvl="1" w:tplc="0408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8F47183"/>
    <w:multiLevelType w:val="hybridMultilevel"/>
    <w:tmpl w:val="F5E03D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D9F179A"/>
    <w:multiLevelType w:val="hybridMultilevel"/>
    <w:tmpl w:val="39EA4D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5" w15:restartNumberingAfterBreak="0">
    <w:nsid w:val="6EEA53E2"/>
    <w:multiLevelType w:val="hybridMultilevel"/>
    <w:tmpl w:val="E356D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224A37"/>
    <w:multiLevelType w:val="hybridMultilevel"/>
    <w:tmpl w:val="AB9609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05715D8"/>
    <w:multiLevelType w:val="hybridMultilevel"/>
    <w:tmpl w:val="7406995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7DD52C99"/>
    <w:multiLevelType w:val="hybridMultilevel"/>
    <w:tmpl w:val="34F60C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91045195">
    <w:abstractNumId w:val="4"/>
  </w:num>
  <w:num w:numId="2" w16cid:durableId="366955641">
    <w:abstractNumId w:val="0"/>
  </w:num>
  <w:num w:numId="3" w16cid:durableId="722096440">
    <w:abstractNumId w:val="5"/>
  </w:num>
  <w:num w:numId="4" w16cid:durableId="637730857">
    <w:abstractNumId w:val="7"/>
  </w:num>
  <w:num w:numId="5" w16cid:durableId="1432581322">
    <w:abstractNumId w:val="1"/>
  </w:num>
  <w:num w:numId="6" w16cid:durableId="2124763669">
    <w:abstractNumId w:val="3"/>
  </w:num>
  <w:num w:numId="7" w16cid:durableId="704138647">
    <w:abstractNumId w:val="6"/>
  </w:num>
  <w:num w:numId="8" w16cid:durableId="1709529732">
    <w:abstractNumId w:val="2"/>
  </w:num>
  <w:num w:numId="9" w16cid:durableId="6605478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65A"/>
    <w:rsid w:val="000F5DF6"/>
    <w:rsid w:val="001039CA"/>
    <w:rsid w:val="001841B9"/>
    <w:rsid w:val="00205345"/>
    <w:rsid w:val="00450530"/>
    <w:rsid w:val="004851A5"/>
    <w:rsid w:val="005348E2"/>
    <w:rsid w:val="005B56DD"/>
    <w:rsid w:val="00716498"/>
    <w:rsid w:val="0079765A"/>
    <w:rsid w:val="007D382B"/>
    <w:rsid w:val="008159D7"/>
    <w:rsid w:val="00877657"/>
    <w:rsid w:val="009F5A5A"/>
    <w:rsid w:val="00B879DD"/>
    <w:rsid w:val="00C17ABE"/>
    <w:rsid w:val="00CC18DD"/>
    <w:rsid w:val="00CC4EC0"/>
    <w:rsid w:val="00CE00D4"/>
    <w:rsid w:val="00D07926"/>
    <w:rsid w:val="00F713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F0FBE"/>
  <w15:chartTrackingRefBased/>
  <w15:docId w15:val="{707A0EE3-23D8-4BF4-8892-DB4177FD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65A"/>
    <w:pPr>
      <w:spacing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65A"/>
    <w:pPr>
      <w:spacing w:after="200" w:line="276" w:lineRule="auto"/>
      <w:ind w:left="720"/>
      <w:contextualSpacing/>
    </w:pPr>
    <w:rPr>
      <w:rFonts w:ascii="Calibri" w:hAnsi="Calibri"/>
      <w:sz w:val="22"/>
      <w:szCs w:val="22"/>
      <w:lang w:val="el-GR"/>
    </w:rPr>
  </w:style>
  <w:style w:type="table" w:customStyle="1" w:styleId="TableGrid3">
    <w:name w:val="Table Grid3"/>
    <w:uiPriority w:val="99"/>
    <w:rsid w:val="0079765A"/>
    <w:pPr>
      <w:spacing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93917">
      <w:bodyDiv w:val="1"/>
      <w:marLeft w:val="0"/>
      <w:marRight w:val="0"/>
      <w:marTop w:val="0"/>
      <w:marBottom w:val="0"/>
      <w:divBdr>
        <w:top w:val="none" w:sz="0" w:space="0" w:color="auto"/>
        <w:left w:val="none" w:sz="0" w:space="0" w:color="auto"/>
        <w:bottom w:val="none" w:sz="0" w:space="0" w:color="auto"/>
        <w:right w:val="none" w:sz="0" w:space="0" w:color="auto"/>
      </w:divBdr>
    </w:div>
    <w:div w:id="66390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4093</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DELIZISI EFTICHIA</dc:creator>
  <cp:keywords/>
  <dc:description/>
  <cp:lastModifiedBy>KOROMILI ASIMENIA</cp:lastModifiedBy>
  <cp:revision>2</cp:revision>
  <dcterms:created xsi:type="dcterms:W3CDTF">2024-09-30T08:43:00Z</dcterms:created>
  <dcterms:modified xsi:type="dcterms:W3CDTF">2024-09-30T08:43:00Z</dcterms:modified>
</cp:coreProperties>
</file>